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80" w:type="dxa"/>
        <w:tblInd w:w="115" w:type="dxa"/>
        <w:tblBorders>
          <w:top w:val="single" w:sz="8" w:space="0" w:color="000000"/>
          <w:left w:val="single" w:sz="8" w:space="0" w:color="000000"/>
          <w:bottom w:val="single" w:sz="8" w:space="0" w:color="000000"/>
          <w:right w:val="single" w:sz="8" w:space="0" w:color="000000"/>
        </w:tblBorders>
        <w:tblLayout w:type="fixed"/>
        <w:tblLook w:val="00A0"/>
      </w:tblPr>
      <w:tblGrid>
        <w:gridCol w:w="703"/>
        <w:gridCol w:w="4821"/>
        <w:gridCol w:w="1134"/>
        <w:gridCol w:w="3403"/>
        <w:gridCol w:w="1523"/>
        <w:gridCol w:w="868"/>
        <w:gridCol w:w="445"/>
        <w:gridCol w:w="1083"/>
      </w:tblGrid>
      <w:tr w:rsidR="00876F6B" w:rsidTr="00B77D48">
        <w:trPr>
          <w:trHeight w:val="45"/>
        </w:trPr>
        <w:tc>
          <w:tcPr>
            <w:tcW w:w="12449" w:type="dxa"/>
            <w:gridSpan w:val="6"/>
            <w:tcBorders>
              <w:top w:val="single" w:sz="8" w:space="0" w:color="000000"/>
              <w:bottom w:val="single" w:sz="8" w:space="0" w:color="000000"/>
              <w:right w:val="single" w:sz="8" w:space="0" w:color="000000"/>
            </w:tcBorders>
            <w:vAlign w:val="center"/>
          </w:tcPr>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1. Назив прописа Eвропске уније:</w:t>
            </w:r>
          </w:p>
          <w:p w:rsidR="00876F6B" w:rsidRDefault="00876F6B">
            <w:pPr>
              <w:spacing w:after="0" w:line="240" w:lineRule="auto"/>
              <w:rPr>
                <w:rFonts w:ascii="Times New Roman" w:hAnsi="Times New Roman" w:cs="Times New Roman"/>
                <w:b/>
                <w:bCs/>
                <w:lang w:val="sr-Cyrl-CS"/>
              </w:rPr>
            </w:pPr>
            <w:r>
              <w:rPr>
                <w:rFonts w:ascii="Times New Roman" w:hAnsi="Times New Roman" w:cs="Times New Roman"/>
                <w:b/>
                <w:bCs/>
                <w:lang w:val="sr-Cyrl-CS"/>
              </w:rPr>
              <w:t xml:space="preserve">DIRECTIVE </w:t>
            </w:r>
            <w:r>
              <w:rPr>
                <w:rFonts w:ascii="Times New Roman" w:hAnsi="Times New Roman" w:cs="Times New Roman"/>
                <w:b/>
                <w:bCs/>
              </w:rPr>
              <w:t>2009/40/EC of the European Parliament and of the Council of 6 May 2009 on roadworthiness tests for motor vehicles and their trailers (Recast) (Text with EEA relevance)</w:t>
            </w:r>
            <w:r>
              <w:rPr>
                <w:rFonts w:ascii="Times New Roman" w:hAnsi="Times New Roman" w:cs="Times New Roman"/>
                <w:b/>
                <w:bCs/>
                <w:lang w:val="sr-Cyrl-CS"/>
              </w:rPr>
              <w:t xml:space="preserve"> (</w:t>
            </w:r>
            <w:r>
              <w:rPr>
                <w:rFonts w:ascii="Times New Roman" w:hAnsi="Times New Roman" w:cs="Times New Roman"/>
                <w:b/>
                <w:bCs/>
                <w:lang w:val="sr-Latn-CS"/>
              </w:rPr>
              <w:t xml:space="preserve">consolidated version - </w:t>
            </w:r>
            <w:r>
              <w:rPr>
                <w:rFonts w:ascii="Times New Roman" w:hAnsi="Times New Roman" w:cs="Times New Roman"/>
                <w:b/>
                <w:bCs/>
                <w:lang w:val="sr-Cyrl-CS"/>
              </w:rPr>
              <w:t xml:space="preserve"> </w:t>
            </w:r>
            <w:r>
              <w:rPr>
                <w:rFonts w:ascii="Times New Roman" w:hAnsi="Times New Roman" w:cs="Times New Roman"/>
                <w:b/>
                <w:bCs/>
              </w:rPr>
              <w:t>28.07.2010 (OJ L 141, 6.6.2009, p.12)</w:t>
            </w:r>
            <w:r>
              <w:rPr>
                <w:rFonts w:ascii="Times New Roman" w:hAnsi="Times New Roman" w:cs="Times New Roman"/>
                <w:b/>
                <w:bCs/>
                <w:lang w:val="sr-Cyrl-CS"/>
              </w:rPr>
              <w:t>)</w:t>
            </w:r>
          </w:p>
          <w:p w:rsidR="00876F6B" w:rsidRDefault="00876F6B">
            <w:pPr>
              <w:spacing w:after="0" w:line="240" w:lineRule="auto"/>
              <w:rPr>
                <w:rFonts w:ascii="Times New Roman" w:hAnsi="Times New Roman" w:cs="Times New Roman"/>
                <w:b/>
                <w:lang w:val="sr-Cyrl-CS"/>
              </w:rPr>
            </w:pPr>
            <w:r>
              <w:rPr>
                <w:rFonts w:ascii="Times New Roman" w:hAnsi="Times New Roman" w:cs="Times New Roman"/>
                <w:b/>
                <w:bCs/>
                <w:lang w:val="sr-Cyrl-CS"/>
              </w:rPr>
              <w:t xml:space="preserve">Директива </w:t>
            </w:r>
            <w:r>
              <w:rPr>
                <w:rFonts w:ascii="Times New Roman" w:hAnsi="Times New Roman" w:cs="Times New Roman"/>
                <w:b/>
                <w:bCs/>
              </w:rPr>
              <w:t>2009/40/E</w:t>
            </w:r>
            <w:r>
              <w:rPr>
                <w:rFonts w:ascii="Times New Roman" w:hAnsi="Times New Roman" w:cs="Times New Roman"/>
                <w:b/>
                <w:bCs/>
                <w:lang w:val="sr-Cyrl-CS"/>
              </w:rPr>
              <w:t xml:space="preserve">З Европског парламента и Савета од 6. маја 2009. године о проверама техничке исправности возила и прикључних возила (консолидована верзија - </w:t>
            </w:r>
            <w:r>
              <w:rPr>
                <w:rFonts w:ascii="Times New Roman" w:hAnsi="Times New Roman" w:cs="Times New Roman"/>
                <w:b/>
                <w:bCs/>
              </w:rPr>
              <w:t>28.07.2010</w:t>
            </w:r>
            <w:r>
              <w:rPr>
                <w:rFonts w:ascii="Times New Roman" w:hAnsi="Times New Roman" w:cs="Times New Roman"/>
                <w:b/>
                <w:bCs/>
                <w:lang w:val="sr-Cyrl-CS"/>
              </w:rPr>
              <w:t>)</w:t>
            </w:r>
          </w:p>
          <w:p w:rsidR="00876F6B" w:rsidRDefault="00876F6B">
            <w:pPr>
              <w:spacing w:after="0" w:line="240" w:lineRule="auto"/>
              <w:rPr>
                <w:rFonts w:ascii="Times New Roman" w:hAnsi="Times New Roman" w:cs="Times New Roman"/>
                <w:b/>
                <w:lang w:val="sr-Latn-CS"/>
              </w:rPr>
            </w:pPr>
          </w:p>
        </w:tc>
        <w:tc>
          <w:tcPr>
            <w:tcW w:w="1528" w:type="dxa"/>
            <w:gridSpan w:val="2"/>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2. „CELEX” ознака ЕУ прописа</w:t>
            </w:r>
          </w:p>
          <w:p w:rsidR="00876F6B" w:rsidRDefault="00876F6B">
            <w:pPr>
              <w:spacing w:after="0" w:line="240" w:lineRule="auto"/>
              <w:jc w:val="center"/>
              <w:rPr>
                <w:rFonts w:ascii="Times New Roman" w:hAnsi="Times New Roman" w:cs="Times New Roman"/>
                <w:b/>
                <w:iCs/>
              </w:rPr>
            </w:pPr>
            <w:r>
              <w:rPr>
                <w:rFonts w:ascii="Times New Roman" w:hAnsi="Times New Roman" w:cs="Times New Roman"/>
                <w:b/>
                <w:iCs/>
              </w:rPr>
              <w:t>32009L0040</w:t>
            </w:r>
          </w:p>
          <w:p w:rsidR="00876F6B" w:rsidRDefault="00876F6B">
            <w:pPr>
              <w:spacing w:after="0" w:line="240" w:lineRule="auto"/>
              <w:jc w:val="center"/>
              <w:rPr>
                <w:rFonts w:ascii="Times New Roman" w:hAnsi="Times New Roman" w:cs="Times New Roman"/>
                <w:b/>
                <w:iCs/>
                <w:lang w:val="sr-Latn-CS"/>
              </w:rPr>
            </w:pPr>
            <w:hyperlink r:id="rId7" w:history="1">
              <w:r>
                <w:rPr>
                  <w:rStyle w:val="Hyperlink"/>
                  <w:b/>
                  <w:iCs/>
                </w:rPr>
                <w:t>32010L0048</w:t>
              </w:r>
            </w:hyperlink>
          </w:p>
          <w:p w:rsidR="00876F6B" w:rsidRDefault="00876F6B">
            <w:pPr>
              <w:spacing w:after="0" w:line="240" w:lineRule="auto"/>
              <w:jc w:val="center"/>
              <w:rPr>
                <w:rFonts w:ascii="Times New Roman" w:hAnsi="Times New Roman" w:cs="Times New Roman"/>
                <w:b/>
                <w:iCs/>
                <w:lang w:val="sr-Cyrl-CS"/>
              </w:rPr>
            </w:pPr>
          </w:p>
        </w:tc>
      </w:tr>
      <w:tr w:rsidR="00876F6B" w:rsidTr="00B77D48">
        <w:trPr>
          <w:trHeight w:val="45"/>
        </w:trPr>
        <w:tc>
          <w:tcPr>
            <w:tcW w:w="12449" w:type="dxa"/>
            <w:gridSpan w:val="6"/>
            <w:tcBorders>
              <w:top w:val="single" w:sz="8" w:space="0" w:color="000000"/>
              <w:bottom w:val="single" w:sz="8" w:space="0" w:color="000000"/>
              <w:right w:val="single" w:sz="8" w:space="0" w:color="000000"/>
            </w:tcBorders>
            <w:vAlign w:val="center"/>
          </w:tcPr>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3. Овлашћени предлагач прописа: Влада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b/>
                <w:color w:val="000000"/>
                <w:lang w:val="sr-Cyrl-CS"/>
              </w:rPr>
              <w:t>Обрађивач: Министарство унутрашњих послова</w:t>
            </w:r>
          </w:p>
        </w:tc>
        <w:tc>
          <w:tcPr>
            <w:tcW w:w="1528" w:type="dxa"/>
            <w:gridSpan w:val="2"/>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 xml:space="preserve">4. Датум израде табеле: </w:t>
            </w:r>
            <w:r>
              <w:rPr>
                <w:rFonts w:ascii="Times New Roman" w:hAnsi="Times New Roman" w:cs="Times New Roman"/>
                <w:b/>
                <w:color w:val="000000"/>
                <w:lang w:val="sr-Cyrl-CS"/>
              </w:rPr>
              <w:t>14.08.2017.</w:t>
            </w:r>
          </w:p>
        </w:tc>
      </w:tr>
      <w:tr w:rsidR="00876F6B" w:rsidTr="00B77D48">
        <w:trPr>
          <w:trHeight w:val="45"/>
        </w:trPr>
        <w:tc>
          <w:tcPr>
            <w:tcW w:w="12449" w:type="dxa"/>
            <w:gridSpan w:val="6"/>
            <w:tcBorders>
              <w:top w:val="single" w:sz="8" w:space="0" w:color="000000"/>
              <w:bottom w:val="single" w:sz="8" w:space="0" w:color="000000"/>
              <w:right w:val="single" w:sz="8" w:space="0" w:color="000000"/>
            </w:tcBorders>
            <w:vAlign w:val="center"/>
          </w:tcPr>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5. Назив (нацрта, предлога) прописа чије одредбе су предмет анализе усклађености са прописом Европске уније:</w:t>
            </w:r>
          </w:p>
          <w:p w:rsidR="00876F6B" w:rsidRDefault="00876F6B">
            <w:pPr>
              <w:pStyle w:val="ListParagraph"/>
              <w:numPr>
                <w:ilvl w:val="0"/>
                <w:numId w:val="11"/>
              </w:numPr>
              <w:tabs>
                <w:tab w:val="left" w:pos="452"/>
              </w:tabs>
              <w:ind w:left="169" w:firstLine="0"/>
              <w:jc w:val="both"/>
              <w:rPr>
                <w:b/>
                <w:color w:val="333333"/>
                <w:sz w:val="22"/>
                <w:szCs w:val="22"/>
                <w:lang w:val="sr-Cyrl-CS"/>
              </w:rPr>
            </w:pPr>
            <w:r>
              <w:rPr>
                <w:b/>
                <w:sz w:val="22"/>
                <w:szCs w:val="22"/>
                <w:lang w:val="sr-Cyrl-CS"/>
              </w:rPr>
              <w:t>Предлог закона о изменама и допунама Закона о безбедности саобраћаја на путевима</w:t>
            </w:r>
          </w:p>
          <w:p w:rsidR="00876F6B" w:rsidRDefault="00876F6B">
            <w:pPr>
              <w:pStyle w:val="ListParagraph"/>
              <w:tabs>
                <w:tab w:val="left" w:pos="452"/>
              </w:tabs>
              <w:ind w:left="169"/>
              <w:jc w:val="both"/>
              <w:rPr>
                <w:b/>
                <w:sz w:val="22"/>
                <w:szCs w:val="22"/>
                <w:lang w:val="sr-Cyrl-CS"/>
              </w:rPr>
            </w:pPr>
            <w:r>
              <w:rPr>
                <w:b/>
                <w:sz w:val="22"/>
                <w:szCs w:val="22"/>
                <w:lang w:val="sr-Cyrl-CS"/>
              </w:rPr>
              <w:t>Draft Law on Amendments on the Law on road traffic safety</w:t>
            </w:r>
          </w:p>
          <w:p w:rsidR="00876F6B" w:rsidRDefault="00876F6B">
            <w:pPr>
              <w:pStyle w:val="ListParagraph"/>
              <w:tabs>
                <w:tab w:val="left" w:pos="452"/>
              </w:tabs>
              <w:ind w:left="169"/>
              <w:jc w:val="both"/>
              <w:rPr>
                <w:b/>
                <w:sz w:val="22"/>
                <w:szCs w:val="22"/>
                <w:lang w:val="sr-Cyrl-CS"/>
              </w:rPr>
            </w:pPr>
          </w:p>
          <w:p w:rsidR="00876F6B" w:rsidRDefault="00876F6B">
            <w:pPr>
              <w:pStyle w:val="ListParagraph"/>
              <w:numPr>
                <w:ilvl w:val="0"/>
                <w:numId w:val="11"/>
              </w:numPr>
              <w:tabs>
                <w:tab w:val="left" w:pos="452"/>
              </w:tabs>
              <w:ind w:left="169" w:firstLine="0"/>
              <w:jc w:val="both"/>
              <w:rPr>
                <w:sz w:val="22"/>
                <w:szCs w:val="22"/>
                <w:lang w:val="sr-Cyrl-CS"/>
              </w:rPr>
            </w:pPr>
            <w:r>
              <w:rPr>
                <w:sz w:val="22"/>
                <w:szCs w:val="22"/>
                <w:lang w:val="sr-Cyrl-CS"/>
              </w:rPr>
              <w:t>Закон о безбедности саобраћаја на путевима ("Службени гласник РС", бр. 41/09, 53/10, 101/11, 32/13 - одлука УС, 55/14, 96/15 - др. закон и 9/16 - одлука УС)</w:t>
            </w:r>
          </w:p>
          <w:p w:rsidR="00876F6B" w:rsidRDefault="00876F6B">
            <w:pPr>
              <w:pStyle w:val="ListParagraph"/>
              <w:tabs>
                <w:tab w:val="left" w:pos="452"/>
              </w:tabs>
              <w:ind w:left="169"/>
              <w:jc w:val="both"/>
              <w:rPr>
                <w:sz w:val="22"/>
                <w:szCs w:val="22"/>
                <w:lang w:val="sr-Cyrl-CS"/>
              </w:rPr>
            </w:pPr>
          </w:p>
          <w:p w:rsidR="00876F6B" w:rsidRDefault="00876F6B">
            <w:pPr>
              <w:pStyle w:val="ListParagraph"/>
              <w:numPr>
                <w:ilvl w:val="0"/>
                <w:numId w:val="11"/>
              </w:numPr>
              <w:tabs>
                <w:tab w:val="left" w:pos="452"/>
              </w:tabs>
              <w:ind w:left="169" w:firstLine="0"/>
              <w:jc w:val="both"/>
              <w:rPr>
                <w:color w:val="333333"/>
                <w:sz w:val="22"/>
                <w:szCs w:val="22"/>
                <w:lang w:val="sr-Cyrl-CS"/>
              </w:rPr>
            </w:pPr>
            <w:r>
              <w:rPr>
                <w:sz w:val="22"/>
                <w:szCs w:val="22"/>
                <w:lang w:val="sr-Cyrl-CS"/>
              </w:rPr>
              <w:t xml:space="preserve">Правилник о </w:t>
            </w:r>
            <w:r>
              <w:rPr>
                <w:bCs/>
                <w:sz w:val="22"/>
                <w:szCs w:val="22"/>
              </w:rPr>
              <w:t>техничком прегледу возила</w:t>
            </w:r>
            <w:r>
              <w:rPr>
                <w:bCs/>
                <w:sz w:val="22"/>
                <w:szCs w:val="22"/>
                <w:lang w:val="sr-Cyrl-CS"/>
              </w:rPr>
              <w:t xml:space="preserve"> </w:t>
            </w:r>
            <w:r>
              <w:rPr>
                <w:bCs/>
                <w:iCs/>
                <w:sz w:val="22"/>
                <w:szCs w:val="22"/>
              </w:rPr>
              <w:t>("Сл. гласник СРС", бр. 23/84)</w:t>
            </w:r>
          </w:p>
          <w:p w:rsidR="00876F6B" w:rsidRDefault="00876F6B">
            <w:pPr>
              <w:spacing w:after="0" w:line="240" w:lineRule="auto"/>
              <w:rPr>
                <w:rFonts w:ascii="Times New Roman" w:hAnsi="Times New Roman" w:cs="Times New Roman"/>
                <w:lang w:val="sr-Cyrl-CS"/>
              </w:rPr>
            </w:pPr>
          </w:p>
        </w:tc>
        <w:tc>
          <w:tcPr>
            <w:tcW w:w="1528" w:type="dxa"/>
            <w:gridSpan w:val="2"/>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6. Бројчане ознаке (шифре) планираних прописа из базе НПAA:</w:t>
            </w:r>
          </w:p>
          <w:p w:rsidR="00876F6B" w:rsidRDefault="00876F6B">
            <w:pPr>
              <w:spacing w:after="0" w:line="240" w:lineRule="auto"/>
              <w:jc w:val="center"/>
              <w:rPr>
                <w:rFonts w:ascii="Times New Roman" w:hAnsi="Times New Roman" w:cs="Times New Roman"/>
                <w:b/>
                <w:lang w:val="sr-Cyrl-CS"/>
              </w:rPr>
            </w:pPr>
            <w:r>
              <w:rPr>
                <w:rFonts w:ascii="Times New Roman" w:hAnsi="Times New Roman" w:cs="Times New Roman"/>
                <w:b/>
                <w:lang w:val="sr-Cyrl-CS"/>
              </w:rPr>
              <w:t>2016-73</w:t>
            </w:r>
          </w:p>
        </w:tc>
      </w:tr>
      <w:tr w:rsidR="00876F6B" w:rsidTr="00B77D48">
        <w:trPr>
          <w:trHeight w:val="45"/>
        </w:trPr>
        <w:tc>
          <w:tcPr>
            <w:tcW w:w="12449" w:type="dxa"/>
            <w:gridSpan w:val="6"/>
            <w:tcBorders>
              <w:top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7. Усклађеност одредби прописа са одредбама прописа ЕУ:</w:t>
            </w:r>
          </w:p>
        </w:tc>
        <w:tc>
          <w:tcPr>
            <w:tcW w:w="1528" w:type="dxa"/>
            <w:gridSpan w:val="2"/>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p>
        </w:tc>
      </w:tr>
      <w:tr w:rsidR="00876F6B" w:rsidTr="00B77D48">
        <w:trPr>
          <w:trHeight w:val="45"/>
        </w:trPr>
        <w:tc>
          <w:tcPr>
            <w:tcW w:w="13977" w:type="dxa"/>
            <w:gridSpan w:val="8"/>
            <w:tcBorders>
              <w:top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lang w:val="sr-Cyrl-CS"/>
              </w:rPr>
              <w:t>а)</w:t>
            </w:r>
          </w:p>
        </w:tc>
        <w:tc>
          <w:tcPr>
            <w:tcW w:w="4820"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а1)</w:t>
            </w:r>
          </w:p>
        </w:tc>
        <w:tc>
          <w:tcPr>
            <w:tcW w:w="1134"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б)</w:t>
            </w: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б1)</w:t>
            </w: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в)</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г)</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д)</w:t>
            </w: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Одредба прописа ЕУ </w:t>
            </w:r>
          </w:p>
        </w:tc>
        <w:tc>
          <w:tcPr>
            <w:tcW w:w="4820"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ind w:left="-353" w:firstLine="353"/>
              <w:jc w:val="center"/>
              <w:rPr>
                <w:rFonts w:ascii="Times New Roman" w:hAnsi="Times New Roman" w:cs="Times New Roman"/>
                <w:lang w:val="sr-Cyrl-CS"/>
              </w:rPr>
            </w:pPr>
            <w:r>
              <w:rPr>
                <w:rFonts w:ascii="Times New Roman" w:hAnsi="Times New Roman" w:cs="Times New Roman"/>
                <w:color w:val="000000"/>
                <w:lang w:val="sr-Cyrl-CS"/>
              </w:rPr>
              <w:t>Садржина одредбе</w:t>
            </w:r>
          </w:p>
        </w:tc>
        <w:tc>
          <w:tcPr>
            <w:tcW w:w="1134"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Одредбе прописа Републике Србије</w:t>
            </w: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Садржина одредбе</w:t>
            </w: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Усклађеност</w:t>
            </w:r>
          </w:p>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(Потпуно усклађено – ПУ, делимично усклађено – ДУ, неусклађено – НУ, непреносиво – НП)</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Разлози за делимичну</w:t>
            </w:r>
            <w:r>
              <w:rPr>
                <w:rFonts w:ascii="Times New Roman" w:hAnsi="Times New Roman" w:cs="Times New Roman"/>
                <w:lang w:val="sr-Cyrl-CS"/>
              </w:rPr>
              <w:br/>
            </w:r>
            <w:r>
              <w:rPr>
                <w:rFonts w:ascii="Times New Roman" w:hAnsi="Times New Roman" w:cs="Times New Roman"/>
                <w:color w:val="000000"/>
                <w:lang w:val="sr-Cyrl-CS"/>
              </w:rPr>
              <w:t>усклађеност, неусклађеност или непреносивост</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lang w:val="sr-Cyrl-CS"/>
              </w:rPr>
            </w:pPr>
            <w:r>
              <w:rPr>
                <w:rFonts w:ascii="Times New Roman" w:hAnsi="Times New Roman" w:cs="Times New Roman"/>
                <w:color w:val="000000"/>
                <w:lang w:val="sr-Cyrl-CS"/>
              </w:rPr>
              <w:t>Напомена о усклађености</w:t>
            </w: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1.1.</w:t>
            </w:r>
          </w:p>
        </w:tc>
        <w:tc>
          <w:tcPr>
            <w:tcW w:w="4820"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en-GB"/>
              </w:rPr>
            </w:pPr>
            <w:r>
              <w:rPr>
                <w:rFonts w:ascii="Times New Roman" w:hAnsi="Times New Roman" w:cs="Times New Roman"/>
                <w:color w:val="000000"/>
                <w:lang w:val="en-GB"/>
              </w:rPr>
              <w:t xml:space="preserve">In each </w:t>
            </w:r>
            <w:smartTag w:uri="urn:schemas-microsoft-com:office:smarttags" w:element="PlaceName">
              <w:smartTag w:uri="urn:schemas-microsoft-com:office:smarttags" w:element="place">
                <w:r>
                  <w:rPr>
                    <w:rFonts w:ascii="Times New Roman" w:hAnsi="Times New Roman" w:cs="Times New Roman"/>
                    <w:color w:val="000000"/>
                    <w:lang w:val="en-GB"/>
                  </w:rPr>
                  <w:t>Member</w:t>
                </w:r>
              </w:smartTag>
              <w:r>
                <w:rPr>
                  <w:rFonts w:ascii="Times New Roman" w:hAnsi="Times New Roman" w:cs="Times New Roman"/>
                  <w:color w:val="000000"/>
                  <w:lang w:val="en-GB"/>
                </w:rPr>
                <w:t xml:space="preserve"> </w:t>
              </w:r>
              <w:smartTag w:uri="urn:schemas-microsoft-com:office:smarttags" w:element="PlaceType">
                <w:r>
                  <w:rPr>
                    <w:rFonts w:ascii="Times New Roman" w:hAnsi="Times New Roman" w:cs="Times New Roman"/>
                    <w:color w:val="000000"/>
                    <w:lang w:val="en-GB"/>
                  </w:rPr>
                  <w:t>State</w:t>
                </w:r>
              </w:smartTag>
            </w:smartTag>
            <w:r>
              <w:rPr>
                <w:rFonts w:ascii="Times New Roman" w:hAnsi="Times New Roman" w:cs="Times New Roman"/>
                <w:color w:val="000000"/>
                <w:lang w:val="en-GB"/>
              </w:rPr>
              <w:t>, motor vehicles registered in that State and their trailers and semi-trailers shall undergo periodic roadworthiness tests in accordance with this Directive.</w:t>
            </w:r>
          </w:p>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0</w:t>
            </w:r>
            <w:r>
              <w:rPr>
                <w:rFonts w:ascii="Times New Roman" w:hAnsi="Times New Roman" w:cs="Times New Roman"/>
                <w:color w:val="000000"/>
              </w:rPr>
              <w:t>1</w:t>
            </w:r>
            <w:r>
              <w:rPr>
                <w:rFonts w:ascii="Times New Roman" w:hAnsi="Times New Roman" w:cs="Times New Roman"/>
                <w:color w:val="000000"/>
                <w:lang w:val="sr-Cyrl-CS"/>
              </w:rPr>
              <w:t>.</w:t>
            </w:r>
          </w:p>
          <w:p w:rsidR="00876F6B" w:rsidRDefault="00876F6B">
            <w:pPr>
              <w:spacing w:after="0" w:line="240" w:lineRule="auto"/>
              <w:jc w:val="both"/>
              <w:rPr>
                <w:rFonts w:ascii="Times New Roman" w:hAnsi="Times New Roman" w:cs="Times New Roman"/>
                <w:color w:val="000000"/>
              </w:rPr>
            </w:pPr>
            <w:r>
              <w:rPr>
                <w:rFonts w:ascii="Times New Roman" w:hAnsi="Times New Roman" w:cs="Times New Roman"/>
                <w:color w:val="000000"/>
                <w:lang w:val="en-GB"/>
              </w:rPr>
              <w:t>106.</w:t>
            </w: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eastAsia="en-US"/>
              </w:rPr>
              <w:t>Ради утврђивања техничке исправности моторних и прикључних возила врши се технички преглед тих возила.</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eastAsia="en-US"/>
              </w:rPr>
              <w:t>На техничком прегледу се утврђује да ли је моторно, односно прикључно возило технички исправно и да ли испуњава друге техничке прописе и услове за учешће у саобраћају.</w:t>
            </w:r>
          </w:p>
          <w:p w:rsidR="00876F6B" w:rsidRPr="009D3D63" w:rsidRDefault="00876F6B">
            <w:pPr>
              <w:pStyle w:val="Tekstclana"/>
              <w:spacing w:before="0"/>
              <w:ind w:firstLine="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cs="Arial"/>
                <w:sz w:val="22"/>
                <w:szCs w:val="22"/>
                <w:lang w:val="sr-Cyrl-CS"/>
              </w:rPr>
            </w:pPr>
            <w:r w:rsidRPr="009D3D63">
              <w:rPr>
                <w:rFonts w:ascii="Times New Roman" w:hAnsi="Times New Roman"/>
                <w:sz w:val="22"/>
                <w:szCs w:val="22"/>
                <w:lang w:eastAsia="en-US"/>
              </w:rPr>
              <w:t>Технички прегледи возила из става 1. овог члана могу бити: редовни, ванредни и контролни.</w:t>
            </w:r>
            <w:r w:rsidRPr="009D3D63">
              <w:rPr>
                <w:rFonts w:ascii="Times New Roman" w:hAnsi="Times New Roman" w:cs="Arial"/>
                <w:sz w:val="22"/>
                <w:szCs w:val="22"/>
                <w:lang w:val="sr-Latn-CS"/>
              </w:rPr>
              <w:t xml:space="preserve"> </w:t>
            </w:r>
          </w:p>
          <w:p w:rsidR="00876F6B" w:rsidRPr="009D3D63" w:rsidRDefault="00876F6B">
            <w:pPr>
              <w:pStyle w:val="Tekstclana"/>
              <w:spacing w:before="0"/>
              <w:ind w:firstLine="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Latn-CS" w:eastAsia="en-US"/>
              </w:rPr>
              <w:t>РАДИ УТВРЂИВАЊА ТЕХНИЧКИХ КАРАКТЕРИСТИКА, ОДНОСНО ПОДАТАКА О ВОЗИЛУ, ВРШИ СЕ УВИД У ТЕХНИЧКУ ДОКУМЕНТАЦИЈУ ВОЗИЛА, ОДНОСНО ВРШЕ СЕ ОДГОВАРАЈУЋА МЕРЕЊА, ОДНОСНО ВИЗУЕЛНИ ПРЕГЛЕД БЕЗ ИЛИ УЗ КОРИШЋЕЊЕ ОДГОВАРАЈУЋИХ АЛАТА, БЕЗ БИТНИХ РАСКЛАПАЊА ВОЗИЛА.</w:t>
            </w:r>
          </w:p>
          <w:p w:rsidR="00876F6B" w:rsidRDefault="00876F6B">
            <w:pPr>
              <w:spacing w:after="0" w:line="240" w:lineRule="auto"/>
              <w:rPr>
                <w:rFonts w:ascii="Times New Roman" w:hAnsi="Times New Roman"/>
                <w:lang w:val="sr-Cyrl-CS"/>
              </w:rPr>
            </w:pPr>
          </w:p>
          <w:p w:rsidR="00876F6B" w:rsidRPr="00B77D48" w:rsidRDefault="00876F6B">
            <w:pPr>
              <w:spacing w:after="0" w:line="240" w:lineRule="auto"/>
              <w:rPr>
                <w:rFonts w:ascii="Times New Roman" w:hAnsi="Times New Roman"/>
                <w:lang w:val="sr-Cyrl-CS"/>
              </w:rPr>
            </w:pPr>
            <w:r w:rsidRPr="00260103">
              <w:rPr>
                <w:rFonts w:ascii="Times New Roman" w:hAnsi="Times New Roman"/>
                <w:lang w:val="sr-Cyrl-CS"/>
              </w:rPr>
              <w:t>Министар унутрашњих послова доноси прописе о техничком прегледу возила.</w:t>
            </w:r>
          </w:p>
          <w:p w:rsidR="00876F6B" w:rsidRDefault="00876F6B">
            <w:pPr>
              <w:spacing w:after="0" w:line="240" w:lineRule="auto"/>
              <w:rPr>
                <w:rFonts w:ascii="Times New Roman" w:hAnsi="Times New Roman" w:cs="Times New Roman"/>
                <w:color w:val="000000"/>
                <w:lang w:val="sr-Cyrl-CS"/>
              </w:rPr>
            </w:pP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ДУ</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Потпуна усклађеност биће постигнута доношењем новог Закона о безбеднсоти саобраћаја на путевима 2018. године, односно његов</w:t>
            </w:r>
            <w:r>
              <w:rPr>
                <w:rFonts w:ascii="Times New Roman" w:hAnsi="Times New Roman" w:cs="Times New Roman"/>
                <w:color w:val="000000"/>
              </w:rPr>
              <w:t>их</w:t>
            </w:r>
            <w:r>
              <w:rPr>
                <w:rFonts w:ascii="Times New Roman" w:hAnsi="Times New Roman" w:cs="Times New Roman"/>
                <w:color w:val="000000"/>
                <w:lang w:val="sr-Cyrl-CS"/>
              </w:rPr>
              <w:t xml:space="preserve"> подзаконских аката.</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rPr>
              <w:t>1</w:t>
            </w:r>
            <w:r>
              <w:rPr>
                <w:rFonts w:ascii="Times New Roman" w:hAnsi="Times New Roman" w:cs="Times New Roman"/>
                <w:color w:val="000000"/>
                <w:lang w:val="sr-Cyrl-CS"/>
              </w:rPr>
              <w:t>.2.</w:t>
            </w:r>
          </w:p>
        </w:tc>
        <w:tc>
          <w:tcPr>
            <w:tcW w:w="4820"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en-GB"/>
              </w:rPr>
            </w:pPr>
            <w:r>
              <w:rPr>
                <w:rFonts w:ascii="Times New Roman" w:hAnsi="Times New Roman" w:cs="Times New Roman"/>
                <w:color w:val="000000"/>
                <w:lang w:val="en-GB"/>
              </w:rPr>
              <w:t>The categories of vehicles to be tested, the frequency of the roadworthiness tests and the items which must be tested are listed in Annexes I and II.</w:t>
            </w:r>
          </w:p>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en-GB"/>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rPr>
                <w:rFonts w:ascii="Times New Roman" w:hAnsi="Times New Roman" w:cs="Times New Roman"/>
                <w:color w:val="000000"/>
                <w:lang w:val="sr-Cyrl-CS"/>
              </w:rPr>
            </w:pP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ДУ</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Приказано кроз Анекс 1.</w:t>
            </w:r>
          </w:p>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Потпуна усклађеност биће постигнута доношењем новог Закона о безбеднсоти саобраћаја на путевима 2018. године, односно његових подзаконских аката.</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2.</w:t>
            </w:r>
          </w:p>
        </w:tc>
        <w:tc>
          <w:tcPr>
            <w:tcW w:w="4820"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en-GB"/>
              </w:rPr>
            </w:pPr>
            <w:r>
              <w:rPr>
                <w:rFonts w:ascii="Times New Roman" w:hAnsi="Times New Roman" w:cs="Times New Roman"/>
                <w:color w:val="000000"/>
                <w:lang w:val="en-GB"/>
              </w:rPr>
              <w:t xml:space="preserve">The roadworthiness tests provided for in this Directive shall be carried out by the </w:t>
            </w:r>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color w:val="000000"/>
                      <w:lang w:val="en-GB"/>
                    </w:rPr>
                    <w:t>Member</w:t>
                  </w:r>
                </w:smartTag>
                <w:r>
                  <w:rPr>
                    <w:rFonts w:ascii="Times New Roman" w:hAnsi="Times New Roman" w:cs="Times New Roman"/>
                    <w:color w:val="000000"/>
                    <w:lang w:val="en-GB"/>
                  </w:rPr>
                  <w:t xml:space="preserve"> </w:t>
                </w:r>
                <w:smartTag w:uri="urn:schemas-microsoft-com:office:smarttags" w:element="PlaceType">
                  <w:r>
                    <w:rPr>
                      <w:rFonts w:ascii="Times New Roman" w:hAnsi="Times New Roman" w:cs="Times New Roman"/>
                      <w:color w:val="000000"/>
                      <w:lang w:val="en-GB"/>
                    </w:rPr>
                    <w:t>State</w:t>
                  </w:r>
                </w:smartTag>
              </w:smartTag>
            </w:smartTag>
            <w:r>
              <w:rPr>
                <w:rFonts w:ascii="Times New Roman" w:hAnsi="Times New Roman" w:cs="Times New Roman"/>
                <w:color w:val="000000"/>
                <w:lang w:val="en-GB"/>
              </w:rPr>
              <w:t>, or by a public body entrusted with the task by the State or by bodies or establishments designated and directly supervised by the State, including duly authorised private bodies. In particular, where establishments designated as vehicle testing centres also perform motor vehicle repairs, Member States shall make every effort to ensure the objectivity and high quality of the vehicle testing.</w:t>
            </w:r>
          </w:p>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107</w:t>
            </w:r>
            <w:r>
              <w:rPr>
                <w:rFonts w:ascii="Times New Roman" w:hAnsi="Times New Roman" w:cs="Times New Roman"/>
                <w:color w:val="000000"/>
                <w:lang w:val="sr-Cyrl-CS"/>
              </w:rPr>
              <w:t>.-110.2</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Cyrl-CS"/>
              </w:rPr>
              <w:t>258.3</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110</w:t>
            </w:r>
            <w:r>
              <w:rPr>
                <w:rFonts w:ascii="Times New Roman" w:hAnsi="Times New Roman" w:cs="Times New Roman"/>
                <w:color w:val="000000"/>
                <w:lang w:val="sr-Cyrl-CS"/>
              </w:rPr>
              <w:t>.4</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110</w:t>
            </w:r>
            <w:r>
              <w:rPr>
                <w:rFonts w:ascii="Times New Roman" w:hAnsi="Times New Roman" w:cs="Times New Roman"/>
                <w:color w:val="000000"/>
                <w:lang w:val="sr-Cyrl-CS"/>
              </w:rPr>
              <w:t>.5</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Latn-CS" w:eastAsia="en-US"/>
              </w:rPr>
              <w:t>ТЕХНИЧКИ ПРЕГЛЕД ВОЗИЛА ЈЕ ДЕЛАТНОСТ ОД ОПШТЕГ ИНТЕРЕСА, КОЈУ МОЖЕ ДА ОБАВЉА ЈАВНО ПРЕДУЗЕЋЕ, ОДНОСНО ПРИВРЕДНО ДРУШТВО (У ДАЉЕМ ТЕКСТУ: ПРИВРЕДНО ДРУШТВО) КОЈЕ ИСПУЊАВА ПРОПИСАНЕ УСЛОВЕ И КОЈЕ ЗА ТО ДОБИЈЕ ОВЛАШЋЕЊЕ. ЈАВНО ПРЕДУЗЕЋЕ МОЖЕ ВРШИТИ ИСКЉУЧИВО ТЕХНИЧКИ ПРЕГЛЕД АУТОБУСА И ТРОЛЕЈБУСА.</w:t>
            </w:r>
          </w:p>
          <w:p w:rsidR="00876F6B" w:rsidRPr="009D3D63" w:rsidRDefault="00876F6B">
            <w:pPr>
              <w:pStyle w:val="Tekstclana"/>
              <w:spacing w:before="0"/>
              <w:ind w:firstLine="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eastAsia="en-US"/>
              </w:rPr>
              <w:t>ПРИВРЕДНО ДРУШТВО МОЖЕ ТЕХНИЧКИ ПРЕГЛЕД ВОЗИЛА ВРШИТИ У ВИШЕ ГРАЂЕВИНСКИХ ОБЈЕКАТА, ПРИ ЧЕМУ СЕ ЗА СВАКИ ОБЈЕКАТ ОСНИВА ПОСЕБАН ОГРАНАК И ЗА СВАКИ СЕ МОРА ДОБИТИ ОВЛАШЋЕЊЕ.</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eastAsia="en-US"/>
              </w:rPr>
              <w:t>ОВЛАШЋЕЊЕ ИЗ СТАВА 1. ОВОГ ЧЛАНА ИЗДАЈЕ МИНИСТАРСТВО УНУТРАШЊИХ ПОСЛОВА.</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val="sr-Latn-CS" w:eastAsia="en-US"/>
              </w:rPr>
              <w:t>ОВЛАШЋЕЊЕ ИЗ СТАВА 1. ОВОГ ЧЛАНА СЕ У ЗАВИСНОСТИ ОД ИСПУЊЕНОСТИ ПРОПИСАНИХ УСЛОВА МОЖЕ ДАТИ ЗА ВРШЕЊЕ ТЕХНИЧКИХ ПРЕГЛЕДА САМО ПОЈЕДИНИХ ВРСТА ВОЗИЛА, ОДНОСНО ВОЗИЛА ОДРЕЂЕНЕ НАЈВЕЋЕ ДОЗВОЉЕНЕ МАСЕ</w:t>
            </w:r>
            <w:r w:rsidRPr="009D3D63">
              <w:rPr>
                <w:rFonts w:ascii="Times New Roman" w:hAnsi="Times New Roman"/>
                <w:sz w:val="22"/>
                <w:szCs w:val="22"/>
                <w:lang w:eastAsia="en-US"/>
              </w:rPr>
              <w:t>.</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val="sr-Latn-CS" w:eastAsia="en-US"/>
              </w:rPr>
              <w:t>ОВЛАШЋЕЊЕ</w:t>
            </w:r>
            <w:r w:rsidRPr="009D3D63">
              <w:rPr>
                <w:rFonts w:ascii="Times New Roman" w:hAnsi="Times New Roman"/>
                <w:sz w:val="22"/>
                <w:szCs w:val="22"/>
                <w:lang w:eastAsia="en-US"/>
              </w:rPr>
              <w:t xml:space="preserve"> ИЗ СТАВА 1. ОВОГ ЧЛАНА НЕ МОЖЕ ДОБИТИ </w:t>
            </w:r>
            <w:r w:rsidRPr="009D3D63">
              <w:rPr>
                <w:rFonts w:ascii="Times New Roman" w:hAnsi="Times New Roman"/>
                <w:sz w:val="22"/>
                <w:szCs w:val="22"/>
                <w:lang w:val="sr-Latn-CS" w:eastAsia="en-US"/>
              </w:rPr>
              <w:t>ПРИВРЕДНО ДРУШТВО</w:t>
            </w:r>
            <w:r w:rsidRPr="009D3D63">
              <w:rPr>
                <w:rFonts w:ascii="Times New Roman" w:hAnsi="Times New Roman"/>
                <w:sz w:val="22"/>
                <w:szCs w:val="22"/>
                <w:lang w:eastAsia="en-US"/>
              </w:rPr>
              <w:t xml:space="preserve"> НАД КОЈИМ ЈЕ ОТВОРЕН ПОСТУПАК СТЕЧАЈА.</w:t>
            </w:r>
          </w:p>
          <w:p w:rsidR="00876F6B" w:rsidRPr="009D3D63" w:rsidRDefault="00876F6B">
            <w:pPr>
              <w:pStyle w:val="Tekstclana"/>
              <w:spacing w:before="0"/>
              <w:ind w:firstLine="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val="sr-Latn-CS" w:eastAsia="en-US"/>
              </w:rPr>
              <w:t>УКОЛИКО ЈЕ ПРИВРЕДНОМ ДРУШТВУ, КОЈЕ ВРШИ ТЕХНИЧКИ ПРЕГЛЕД ВОЗИЛА У ОДРЕЂЕНОМ ОБЈЕКТУ, ДО ДАТУМА ПОДНОШЕЊА ЗАХТЕВА ЗА ДОБИЈАЊЕ ОВЛАШЋЕЊА, ЗБОГ НЕСАВЕСНОГ И НЕПРОПИСНОГ РАДА ОДУЗИМАНО ОВЛАШЋЕЊЕ ВИШЕ ОД ДВА ПУТА ЗА ПОСЛЕДЊИХ 10 ГОДИНА, ОВЛАШЋЕЊЕ ЗА ВРШЕЊЕ ТЕХНИЧКОГ ПРЕГЛЕДА У ТОМ ОБЈЕКТУ СЕ НЕЋЕ ИЗДАТИ</w:t>
            </w:r>
            <w:r w:rsidRPr="009D3D63">
              <w:rPr>
                <w:rFonts w:ascii="Times New Roman" w:hAnsi="Times New Roman"/>
                <w:sz w:val="22"/>
                <w:szCs w:val="22"/>
                <w:lang w:eastAsia="en-US"/>
              </w:rPr>
              <w:t>.</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eastAsia="en-US"/>
              </w:rPr>
              <w:t xml:space="preserve">МИНИСТАРСТВО УНУТРАШЊИХ ПОСЛОВА ВОДИ РЕГИСТАР ПРИВРЕДНИХ ДРУШТАВА, ОДНОСНО ЊИХОВИХ ОГРАНАКА, ЗА КОЈЕ ЈЕ ИЗДАЛО ОВЛАШЋЕЊЕ. РЕГИСТАР САДРЖИ НАЈМАЊЕ: БРОЈ УПИСА У РЕГИСТАР – ИДЕНТИФИКАЦИОНА ОЗНАКА, ПОСЛОВНО ИМЕ ПРИВРЕДНОГ ДРУШТВА, ОДНОСНО ОГРАНКА, СЕДИШТЕ ПРИВРЕДНОГ ДРУШТВА, ОДНОСНО ОГРАНКА, ВРСТЕ ВОЗИЛА ЧИЈИ ТЕХНИЧКИ ПРЕГЛЕД ВРШИ, ДАТУМ </w:t>
            </w:r>
            <w:r w:rsidRPr="009D3D63">
              <w:rPr>
                <w:rFonts w:ascii="Times New Roman" w:hAnsi="Times New Roman"/>
                <w:sz w:val="22"/>
                <w:szCs w:val="22"/>
                <w:lang w:val="sr-Latn-CS" w:eastAsia="en-US"/>
              </w:rPr>
              <w:t>ИЗДАВАЊА ОВЛАШЋЕЊА И ДАТУМ ОДУЗИМАЊА ОВЛАШЋЕЊА</w:t>
            </w:r>
            <w:r w:rsidRPr="009D3D63">
              <w:rPr>
                <w:rFonts w:ascii="Times New Roman" w:hAnsi="Times New Roman"/>
                <w:sz w:val="22"/>
                <w:szCs w:val="22"/>
                <w:lang w:eastAsia="en-US"/>
              </w:rPr>
              <w:t>.</w:t>
            </w:r>
          </w:p>
          <w:p w:rsidR="00876F6B" w:rsidRDefault="00876F6B">
            <w:pPr>
              <w:spacing w:after="0" w:line="240" w:lineRule="auto"/>
              <w:rPr>
                <w:rFonts w:ascii="Times New Roman" w:hAnsi="Times New Roman"/>
                <w:lang w:val="sr-Cyrl-CS"/>
              </w:rPr>
            </w:pPr>
          </w:p>
          <w:p w:rsidR="00876F6B" w:rsidRDefault="00876F6B">
            <w:pPr>
              <w:spacing w:after="0" w:line="240" w:lineRule="auto"/>
              <w:rPr>
                <w:rFonts w:ascii="Times New Roman" w:hAnsi="Times New Roman"/>
                <w:lang w:val="sr-Cyrl-CS"/>
              </w:rPr>
            </w:pPr>
            <w:r>
              <w:rPr>
                <w:rFonts w:ascii="Times New Roman" w:hAnsi="Times New Roman"/>
              </w:rPr>
              <w:t xml:space="preserve">МИНИСТАР УНУТРАШЊИХ ПОСЛОВА ДОНОСИ БЛИЖЕ ПРОПИСЕ О НАЧИНУ ВОЂЕЊА РЕГИСТРА ИЗ </w:t>
            </w:r>
            <w:r>
              <w:rPr>
                <w:rFonts w:ascii="Times New Roman" w:hAnsi="Times New Roman"/>
                <w:lang w:val="sr-Latn-CS"/>
              </w:rPr>
              <w:t>СТАВА 7. ОВОГ ЧЛАНА</w:t>
            </w:r>
            <w:r>
              <w:rPr>
                <w:rFonts w:ascii="Times New Roman" w:hAnsi="Times New Roman"/>
              </w:rPr>
              <w:t>.</w:t>
            </w:r>
          </w:p>
          <w:p w:rsidR="00876F6B" w:rsidRDefault="00876F6B">
            <w:pPr>
              <w:spacing w:after="0" w:line="240" w:lineRule="auto"/>
              <w:rPr>
                <w:rFonts w:ascii="Times New Roman" w:hAnsi="Times New Roman"/>
                <w:lang w:val="sr-Cyrl-CS"/>
              </w:rPr>
            </w:pPr>
          </w:p>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eastAsia="en-US"/>
              </w:rPr>
              <w:t>ПРИВРЕДНО ДРУШТВО ЗА ВРШЕЊЕ ТЕХНИЧКОГ ПРЕГЛЕДА ВОЗИЛА МОРА ДА ИСПУЊАВА ПРОПИСАНЕ УСЛОВЕ У ПОГЛЕДУ:</w:t>
            </w:r>
          </w:p>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eastAsia="en-US"/>
              </w:rPr>
              <w:t>1) ГРАЂЕВИНСКОГ ОБЈЕКТА СА ПРИЛАЗНИМ И ИЗЛАЗНИМ ПУТЕВИМА,</w:t>
            </w:r>
          </w:p>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eastAsia="en-US"/>
              </w:rPr>
              <w:t>2) УРЕЂАЈА И ОПРЕМЕ ЗА ВРШЕЊЕ ТЕХНИЧКОГ ПРЕГЛЕДА,</w:t>
            </w: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eastAsia="en-US"/>
              </w:rPr>
              <w:t>3) СТРУЧНОГ КАДРА</w:t>
            </w:r>
            <w:r w:rsidRPr="009D3D63">
              <w:rPr>
                <w:rFonts w:ascii="Times New Roman" w:hAnsi="Times New Roman"/>
                <w:sz w:val="22"/>
                <w:szCs w:val="22"/>
                <w:lang w:val="sr-Cyrl-CS" w:eastAsia="en-US"/>
              </w:rPr>
              <w:t>,</w:t>
            </w:r>
          </w:p>
          <w:p w:rsidR="00876F6B" w:rsidRPr="009D3D63" w:rsidRDefault="00876F6B">
            <w:pPr>
              <w:pStyle w:val="Tekstclana"/>
              <w:spacing w:before="0"/>
              <w:ind w:firstLine="0"/>
              <w:jc w:val="left"/>
              <w:rPr>
                <w:rFonts w:ascii="Times New Roman" w:hAnsi="Times New Roman"/>
                <w:sz w:val="22"/>
                <w:szCs w:val="22"/>
                <w:lang w:val="sr-Latn-CS" w:eastAsia="en-US"/>
              </w:rPr>
            </w:pPr>
            <w:r w:rsidRPr="009D3D63">
              <w:rPr>
                <w:rFonts w:ascii="Times New Roman" w:hAnsi="Times New Roman"/>
                <w:sz w:val="22"/>
                <w:szCs w:val="22"/>
                <w:lang w:val="sr-Latn-CS" w:eastAsia="en-US"/>
              </w:rPr>
              <w:t xml:space="preserve">4) </w:t>
            </w:r>
            <w:r w:rsidRPr="009D3D63">
              <w:rPr>
                <w:rFonts w:ascii="Times New Roman" w:hAnsi="Times New Roman"/>
                <w:sz w:val="22"/>
                <w:szCs w:val="22"/>
                <w:lang w:val="sr-Cyrl-CS" w:eastAsia="en-US"/>
              </w:rPr>
              <w:t>И</w:t>
            </w:r>
            <w:r w:rsidRPr="009D3D63">
              <w:rPr>
                <w:rFonts w:ascii="Times New Roman" w:hAnsi="Times New Roman"/>
                <w:sz w:val="22"/>
                <w:szCs w:val="22"/>
                <w:lang w:val="sr-Latn-CS" w:eastAsia="en-US"/>
              </w:rPr>
              <w:t xml:space="preserve">НФОРМАЦИОНЕ ОПРЕМЕ КОЈА ОМОГУЋАВА ЕФИКАСНО ПОВЕЗИВАЊЕ ПРИВРЕДНОГ ДРУШТВА ЗА ВРШЕЊЕ ТЕХНИЧКОГ ПРЕГЛЕДА ВОЗИЛА, ОДНОСНО ЊЕГОВОГ ОГРАНКА, СА ЦЕНТРАЛНИМ ИНФОРМАЦИОНИМ </w:t>
            </w:r>
            <w:r w:rsidRPr="009D3D63">
              <w:rPr>
                <w:rFonts w:ascii="Times New Roman" w:hAnsi="Times New Roman"/>
                <w:sz w:val="22"/>
                <w:szCs w:val="22"/>
                <w:lang w:val="sr-Cyrl-CS" w:eastAsia="en-US"/>
              </w:rPr>
              <w:t>ссс</w:t>
            </w:r>
            <w:r w:rsidRPr="009D3D63">
              <w:rPr>
                <w:rFonts w:ascii="Times New Roman" w:hAnsi="Times New Roman"/>
                <w:sz w:val="22"/>
                <w:szCs w:val="22"/>
                <w:lang w:val="sr-Latn-CS" w:eastAsia="en-US"/>
              </w:rPr>
              <w:t>СИСТЕМОМ И МИНИСТАРСТВОМ УНУТРАШЊИХ ПОСЛОВА, РАДИ ДОСТАВЉАЊА ПРОПИСАНИХ ПОДАТАКА,</w:t>
            </w: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5)</w:t>
            </w:r>
            <w:r w:rsidRPr="009D3D63">
              <w:rPr>
                <w:rFonts w:ascii="Times New Roman" w:hAnsi="Times New Roman"/>
                <w:sz w:val="22"/>
                <w:szCs w:val="22"/>
                <w:lang w:val="sr-Latn-CS" w:eastAsia="en-US"/>
              </w:rPr>
              <w:t xml:space="preserve"> СИСТЕМ</w:t>
            </w:r>
            <w:r w:rsidRPr="009D3D63">
              <w:rPr>
                <w:rFonts w:ascii="Times New Roman" w:hAnsi="Times New Roman"/>
                <w:sz w:val="22"/>
                <w:szCs w:val="22"/>
                <w:lang w:val="sr-Cyrl-CS" w:eastAsia="en-US"/>
              </w:rPr>
              <w:t>А</w:t>
            </w:r>
            <w:r w:rsidRPr="009D3D63">
              <w:rPr>
                <w:rFonts w:ascii="Times New Roman" w:hAnsi="Times New Roman"/>
                <w:sz w:val="22"/>
                <w:szCs w:val="22"/>
                <w:lang w:val="sr-Latn-CS" w:eastAsia="en-US"/>
              </w:rPr>
              <w:t xml:space="preserve"> ЗА ВИДЕО СНИМАЊЕ ВРШЕЊА ТЕХНИЧКОГ ПРЕГЛЕДА ВОЗИЛА ПОМОЋУ КОЈЕГ СЕ САЧИЊАВА ОДГОВАРАЈУЋИ ЗАПИС, КОЈИ ЈЕ ДЕО ПРОПИСАНИХ ЕВИДЕНЦИЈА</w:t>
            </w:r>
            <w:r w:rsidRPr="009D3D63">
              <w:rPr>
                <w:rFonts w:ascii="Times New Roman" w:hAnsi="Times New Roman"/>
                <w:sz w:val="22"/>
                <w:szCs w:val="22"/>
                <w:lang w:val="sr-Cyrl-CS" w:eastAsia="en-US"/>
              </w:rPr>
              <w:t>.</w:t>
            </w:r>
          </w:p>
          <w:p w:rsidR="00876F6B" w:rsidRPr="009D3D63" w:rsidRDefault="00876F6B">
            <w:pPr>
              <w:pStyle w:val="Tekstclana"/>
              <w:spacing w:before="0"/>
              <w:ind w:firstLine="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ГРАЂЕВИНСКИ ОБЈЕКАТ ИЗ СТАВА 1. ТАЧКА 1) ОВОГ ЧЛАНА МОРА БИТИ У ВЛАСНИШТВУ ПРИВРЕДНОГ ДРУШТВА КОЈЕ ВРШИ ТЕХНИЧКИ ПРЕГЛЕД ИЛИ ЊЕГОВО КОРИШЋЕЊЕ МОРА БИТИ ОБЕЗБЕЂЕНО ЗАКЉУЧЕНИМ УГОВОРОМ О ЗАКУПУ.</w:t>
            </w:r>
          </w:p>
          <w:p w:rsidR="00876F6B" w:rsidRPr="009D3D63" w:rsidRDefault="00876F6B">
            <w:pPr>
              <w:pStyle w:val="Tekstclana"/>
              <w:spacing w:before="0"/>
              <w:ind w:firstLine="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Latn-CS" w:eastAsia="en-US"/>
              </w:rPr>
            </w:pPr>
            <w:r w:rsidRPr="009D3D63">
              <w:rPr>
                <w:rFonts w:ascii="Times New Roman" w:hAnsi="Times New Roman"/>
                <w:sz w:val="22"/>
                <w:szCs w:val="22"/>
                <w:lang w:val="sr-Cyrl-CS" w:eastAsia="en-US"/>
              </w:rPr>
              <w:t>Г</w:t>
            </w:r>
            <w:r w:rsidRPr="009D3D63">
              <w:rPr>
                <w:rFonts w:ascii="Times New Roman" w:hAnsi="Times New Roman"/>
                <w:sz w:val="22"/>
                <w:szCs w:val="22"/>
                <w:lang w:val="sr-Latn-CS" w:eastAsia="en-US"/>
              </w:rPr>
              <w:t>РАЂЕВИНСКИ ОБЈЕКАТ МОЖЕ БИТИ ЗАКУПЉЕН САМО ЗА ПОТРЕБЕ ЈЕДНОГ ПРИВРЕДНОГ ДРУШТВА, ОДНОСНО ОГРАНКА, КОЈЕ ВРШИ ТЕХНИЧКИ ПРЕГЛЕД ВОЗИЛА. ВАН РАДНОГ ВРЕМЕНА ИЗ ЧЛАНА 261. ОВОГ ЗАКОНА, ГРАЂЕВИНСКИ ОБЈЕКАТ МОЖЕ СЕ КОРИСТИТИ ЗА ОБАВЉАЊЕ ДРУГИХ ДЕЛАТНОСТИ.</w:t>
            </w:r>
          </w:p>
          <w:p w:rsidR="00876F6B" w:rsidRPr="009D3D63" w:rsidRDefault="00876F6B">
            <w:pPr>
              <w:pStyle w:val="Tekstclana"/>
              <w:spacing w:before="0"/>
              <w:ind w:firstLine="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Ц</w:t>
            </w:r>
            <w:r w:rsidRPr="009D3D63">
              <w:rPr>
                <w:rFonts w:ascii="Times New Roman" w:hAnsi="Times New Roman"/>
                <w:sz w:val="22"/>
                <w:szCs w:val="22"/>
                <w:lang w:val="sr-Latn-CS" w:eastAsia="en-US"/>
              </w:rPr>
              <w:t xml:space="preserve">ЕНТРАЛНИ ИНФОРМАЦИОНИ СИСТЕМ СА ПРОГРАМОМ КОЈИ ОМОГУЋАВА ПРИКУПЉАЊЕ И ДОСТАВУ ПРОПИСАНИХ ПОДАТАКА ОД СТРАНЕ ПРИВРЕДНОГ ДРУШТВА, ИЗ ОБЈЕКАТА У КОЈИМА ВРШИ ТЕХНИЧКИ ПРЕГЛЕД ВОЗИЛА, И ЦЕНТРАЛИЗОВАНУ ОБРАДУ ПОДАТАКА, ОБЕЗБЕЂУЈЕ </w:t>
            </w:r>
          </w:p>
          <w:p w:rsidR="00876F6B" w:rsidRPr="009D3D63" w:rsidRDefault="00876F6B">
            <w:pPr>
              <w:pStyle w:val="Tekstclana"/>
              <w:spacing w:before="0"/>
              <w:ind w:firstLine="0"/>
              <w:jc w:val="left"/>
              <w:rPr>
                <w:rFonts w:ascii="Times New Roman" w:hAnsi="Times New Roman"/>
                <w:sz w:val="22"/>
                <w:szCs w:val="22"/>
                <w:lang w:val="sr-Latn-CS" w:eastAsia="en-US"/>
              </w:rPr>
            </w:pPr>
            <w:r w:rsidRPr="009D3D63">
              <w:rPr>
                <w:rFonts w:ascii="Times New Roman" w:hAnsi="Times New Roman"/>
                <w:sz w:val="22"/>
                <w:szCs w:val="22"/>
                <w:lang w:val="sr-Latn-CS" w:eastAsia="en-US"/>
              </w:rPr>
              <w:t>СТРУЧНА ОРГАНИЗАЦИЈА</w:t>
            </w:r>
            <w:r w:rsidRPr="009D3D63">
              <w:rPr>
                <w:rFonts w:ascii="Times New Roman" w:hAnsi="Times New Roman"/>
                <w:sz w:val="22"/>
                <w:szCs w:val="22"/>
                <w:lang w:val="sr-Cyrl-CS" w:eastAsia="en-US"/>
              </w:rPr>
              <w:t xml:space="preserve"> </w:t>
            </w:r>
            <w:r w:rsidRPr="009D3D63">
              <w:rPr>
                <w:rFonts w:ascii="Times New Roman" w:hAnsi="Times New Roman"/>
                <w:sz w:val="22"/>
                <w:szCs w:val="22"/>
                <w:lang w:val="sr-Latn-CS" w:eastAsia="en-US"/>
              </w:rPr>
              <w:t xml:space="preserve">КОЈОЈ ТЕ ПОСЛОВЕ ПОВЕРИ МИНИСТАРСТВО УНУТРАШЊИХ ПОСЛОВА. НАВЕДЕНИ ПРОГРАМ МОРА ОБЕЗБЕДИТИ И ПОВЕЗИВАЊЕ </w:t>
            </w:r>
            <w:r w:rsidRPr="009D3D63">
              <w:rPr>
                <w:rFonts w:ascii="Times New Roman" w:hAnsi="Times New Roman"/>
                <w:sz w:val="22"/>
                <w:szCs w:val="22"/>
                <w:lang w:val="sr-Cyrl-CS" w:eastAsia="en-US"/>
              </w:rPr>
              <w:t>М</w:t>
            </w:r>
            <w:r w:rsidRPr="009D3D63">
              <w:rPr>
                <w:rFonts w:ascii="Times New Roman" w:hAnsi="Times New Roman"/>
                <w:sz w:val="22"/>
                <w:szCs w:val="22"/>
                <w:lang w:val="sr-Latn-CS" w:eastAsia="en-US"/>
              </w:rPr>
              <w:t>ИНИСТАРСТВА УНУТРАШЊИХ ПОСЛОВА СА ДРУГИМ ДРЖАВНИМ ОРГАНИМА, ОДНОСНО ИМАОЦИМА ЈАВНИХ ОВЛАШЋЕЊА, У ЦИЉУ ОБЕЗБЕЂЕЊА ОДГОВАРАЈУЋИХ ПОДАТАКА КОЈИМ СЕ УТВРЂУЈЕ ДА КОНТРОЛОРИ ТЕХНИЧКОГ ПРЕГЛЕДА, КОЈИ СУ У РАДНОМ ОДНОСУ У ПРИВРЕДНОМ ДРУШТВУ, ОДНОСНО ВОЗИЛА ЧИЈИ ТЕХНИЧКИ ПРЕГЛЕД СЕ ВРШИ, ИСПУЊАВАЈУ ПРОПИСАНЕ УСЛОВЕ.</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Latn-CS" w:eastAsia="en-US"/>
              </w:rPr>
            </w:pPr>
            <w:r w:rsidRPr="009D3D63">
              <w:rPr>
                <w:rFonts w:ascii="Times New Roman" w:hAnsi="Times New Roman"/>
                <w:sz w:val="22"/>
                <w:szCs w:val="22"/>
                <w:lang w:val="sr-Cyrl-CS" w:eastAsia="en-US"/>
              </w:rPr>
              <w:t>С</w:t>
            </w:r>
            <w:r w:rsidRPr="009D3D63">
              <w:rPr>
                <w:rFonts w:ascii="Times New Roman" w:hAnsi="Times New Roman"/>
                <w:sz w:val="22"/>
                <w:szCs w:val="22"/>
                <w:lang w:val="sr-Latn-CS" w:eastAsia="en-US"/>
              </w:rPr>
              <w:t>ТРУЧНА ОРГАНИЗАЦИЈА ИЗ СТАВА 4. ОВОГ ЧЛАНА ОБЈЕДИЊУЈЕ СВЕ ПОДАТКЕ О ТЕХНИЧКИМ ПРЕГЛЕДИМА ИЗ ПРИВРЕДНИХ ДРУШТАВА ЗА ВРШЕЊЕ ТЕХНИЧКИХ ПРЕГЛЕДА ВОЗИЛА У ИНФОРМАТИЧКОМ ОБЛИКУ И ЧУВА ИХ НАЈМАЊЕ ДЕСЕТ ГОДИНА.</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Latn-CS" w:eastAsia="en-US"/>
              </w:rPr>
            </w:pPr>
            <w:r w:rsidRPr="009D3D63">
              <w:rPr>
                <w:rFonts w:ascii="Times New Roman" w:hAnsi="Times New Roman"/>
                <w:sz w:val="22"/>
                <w:szCs w:val="22"/>
                <w:lang w:val="sr-Cyrl-CS" w:eastAsia="en-US"/>
              </w:rPr>
              <w:t>Б</w:t>
            </w:r>
            <w:r w:rsidRPr="009D3D63">
              <w:rPr>
                <w:rFonts w:ascii="Times New Roman" w:hAnsi="Times New Roman"/>
                <w:sz w:val="22"/>
                <w:szCs w:val="22"/>
                <w:lang w:val="sr-Latn-CS" w:eastAsia="en-US"/>
              </w:rPr>
              <w:t>ЛИЖЕ УСЛОВЕ О САДРЖАЈУ, НАЧИНУ ПРИКУПЉАЊА И ДОСТАВЕ ПОДАТАКА ПРОПИСАЋЕ МИНИСТАР УНУТРАШЊИХ ПОСЛОВА.</w:t>
            </w:r>
            <w:r w:rsidRPr="009D3D63">
              <w:rPr>
                <w:rFonts w:ascii="Times New Roman" w:hAnsi="Times New Roman"/>
                <w:sz w:val="22"/>
                <w:szCs w:val="22"/>
                <w:lang w:val="sr-Latn-CS" w:eastAsia="en-US"/>
              </w:rPr>
              <w:tab/>
            </w:r>
          </w:p>
          <w:p w:rsidR="00876F6B" w:rsidRPr="009D3D63" w:rsidRDefault="00876F6B">
            <w:pPr>
              <w:pStyle w:val="Tekstclana"/>
              <w:spacing w:before="0"/>
              <w:ind w:firstLine="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Latn-CS" w:eastAsia="en-US"/>
              </w:rPr>
            </w:pPr>
            <w:r w:rsidRPr="009D3D63">
              <w:rPr>
                <w:rFonts w:ascii="Times New Roman" w:hAnsi="Times New Roman"/>
                <w:sz w:val="22"/>
                <w:szCs w:val="22"/>
                <w:lang w:val="sr-Cyrl-CS" w:eastAsia="en-US"/>
              </w:rPr>
              <w:t>Н</w:t>
            </w:r>
            <w:r w:rsidRPr="009D3D63">
              <w:rPr>
                <w:rFonts w:ascii="Times New Roman" w:hAnsi="Times New Roman"/>
                <w:sz w:val="22"/>
                <w:szCs w:val="22"/>
                <w:lang w:val="sr-Latn-CS" w:eastAsia="en-US"/>
              </w:rPr>
              <w:t xml:space="preserve">А ПРЕДЛОГ СТРУЧНЕ ОРГАНИЗАЦИЈЕ ИЗ СТАВА 4. ОВОГ ЧЛАНА, </w:t>
            </w:r>
            <w:r w:rsidRPr="009D3D63">
              <w:rPr>
                <w:rFonts w:ascii="Times New Roman" w:hAnsi="Times New Roman"/>
                <w:sz w:val="22"/>
                <w:szCs w:val="22"/>
                <w:lang w:val="sr-Cyrl-CS" w:eastAsia="en-US"/>
              </w:rPr>
              <w:t>М</w:t>
            </w:r>
            <w:r w:rsidRPr="009D3D63">
              <w:rPr>
                <w:rFonts w:ascii="Times New Roman" w:hAnsi="Times New Roman"/>
                <w:sz w:val="22"/>
                <w:szCs w:val="22"/>
                <w:lang w:val="sr-Latn-CS" w:eastAsia="en-US"/>
              </w:rPr>
              <w:t>ИНИСТАРСТВО УНУТРАШЊИХ ПОСЛОВА ДАЈЕ САГЛАСНОСТ ЗА ВИСИНУ НАКНАДЕ ЗА ТРОШКОВЕ КОЈЕ СТРУЧНА ОРГАНИЗАЦИЈА ИМА У ПОГЛЕДУ ОДРЖАВАЊА И УНАПРЕЂЕЊА ЦЕНТРАЛНОГ ИНФОРМАЦИОНОГ СИСТЕМА ИЗ СТАВА 4. ОВОГ ЧЛАНА.</w:t>
            </w:r>
          </w:p>
          <w:p w:rsidR="00876F6B" w:rsidRDefault="00876F6B">
            <w:pPr>
              <w:spacing w:after="0" w:line="240" w:lineRule="auto"/>
              <w:rPr>
                <w:rFonts w:ascii="Times New Roman" w:hAnsi="Times New Roman"/>
                <w:lang w:val="sr-Cyrl-CS"/>
              </w:rPr>
            </w:pPr>
          </w:p>
          <w:p w:rsidR="00876F6B" w:rsidRDefault="00876F6B">
            <w:pPr>
              <w:spacing w:after="0" w:line="240" w:lineRule="auto"/>
              <w:rPr>
                <w:rFonts w:ascii="Times New Roman" w:hAnsi="Times New Roman"/>
                <w:lang w:val="sr-Cyrl-CS"/>
              </w:rPr>
            </w:pPr>
            <w:r>
              <w:rPr>
                <w:rFonts w:ascii="Times New Roman" w:hAnsi="Times New Roman"/>
                <w:lang w:val="sr-Latn-CS"/>
              </w:rPr>
              <w:t>АКО ПРИВРЕДНО ДРУШТВО ОБАВЕЗЕ У ПОГЛЕДУ ТРОШКОВА ИЗ СТАВ</w:t>
            </w:r>
            <w:r>
              <w:rPr>
                <w:rFonts w:ascii="Times New Roman" w:hAnsi="Times New Roman"/>
                <w:lang w:val="sr-Cyrl-CS"/>
              </w:rPr>
              <w:t>А</w:t>
            </w:r>
            <w:r>
              <w:rPr>
                <w:rFonts w:ascii="Times New Roman" w:hAnsi="Times New Roman"/>
                <w:lang w:val="sr-Latn-CS"/>
              </w:rPr>
              <w:t xml:space="preserve"> </w:t>
            </w:r>
            <w:r>
              <w:rPr>
                <w:rFonts w:ascii="Times New Roman" w:hAnsi="Times New Roman"/>
                <w:lang w:val="sr-Cyrl-CS"/>
              </w:rPr>
              <w:t>7</w:t>
            </w:r>
            <w:r>
              <w:rPr>
                <w:rFonts w:ascii="Times New Roman" w:hAnsi="Times New Roman"/>
                <w:lang w:val="sr-Latn-CS"/>
              </w:rPr>
              <w:t>. ОВОГ ЧЛАНА, КОЈИ СУ НАСТАЛИ У ЈЕДНОМ МЕСЕЦУ, НЕ ИЗМИРИ НАЈКАСНИЈЕ У РОКУ ОД ДВА МЕСЕЦА ОД ДАНА ЗАВРШЕТКА МЕСЕЦА У КОЈЕМ СУ ТРОШКОВИ НАСТАЛИ, ТОМ ПРИВРЕДНОМ ДРУШТВУ БИЋЕ ОНЕМОГУЋЕН ПРИСТУП ПРОГРАМУ ИЗ СТАВА 4. ОВОГ ЧЛАНА.</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Latn-CS" w:eastAsia="en-US"/>
              </w:rPr>
              <w:t>ПРИВРЕДНО ДРУШТВО, У ОБЈЕКТИМА У КОЈИМА ЈЕ ОВЛАШЋЕНО ДА ВРШИ ТЕХНИЧКИ ПРЕГЛЕД ВОЗИЛА, ДУЖНО ЈЕ ДА ОБЕЗБЕДИ ДА УРЕЂАЈИ И ОПРЕМА ПОМОЋУ КОЈИХ СЕ ВРШИ ТЕХНИЧКИ ПРЕГЛЕД ВОЗИЛА БУДУ УВЕК У ИСПРАВНОМ СТАЊУ И ДА ОДРЖАВА ДЕО ИНФОРМАЦИОНОГ СИСТЕМА И СИСТЕМ ЗА ВИДЕО СНИМАЊЕ, КОЈИ СЕ НАЛАЗЕ У ПРИВРЕДНОМ ДРУШТВУ, НА НАЧИН КОЈИ ЋЕ ОМОГУЋИТИ ЊИХОВЕ ПРОПИСАНЕ ФУНКЦИОНАЛНОСТИ.</w:t>
            </w:r>
          </w:p>
          <w:p w:rsidR="00876F6B" w:rsidRPr="009D3D63" w:rsidRDefault="00876F6B">
            <w:pPr>
              <w:pStyle w:val="Tekstclana"/>
              <w:spacing w:before="0"/>
              <w:ind w:firstLine="0"/>
              <w:jc w:val="left"/>
              <w:rPr>
                <w:rFonts w:ascii="Times New Roman" w:hAnsi="Times New Roman"/>
                <w:sz w:val="22"/>
                <w:szCs w:val="22"/>
                <w:lang w:val="sr-Cyrl-CS" w:eastAsia="en-US"/>
              </w:rPr>
            </w:pPr>
          </w:p>
          <w:p w:rsidR="00876F6B" w:rsidRDefault="00876F6B">
            <w:pPr>
              <w:spacing w:after="0" w:line="240" w:lineRule="auto"/>
              <w:rPr>
                <w:rFonts w:ascii="Times New Roman" w:hAnsi="Times New Roman"/>
                <w:lang w:val="sr-Cyrl-CS"/>
              </w:rPr>
            </w:pPr>
            <w:r w:rsidRPr="00260103">
              <w:rPr>
                <w:rFonts w:ascii="Times New Roman" w:hAnsi="Times New Roman"/>
                <w:lang w:val="sr-Cyrl-CS"/>
              </w:rPr>
              <w:t>Уређаји који се користе за вршење техничког прегледа возила, а представљају мерила, морају испуњавати све услове одређене метролошким прописима.</w:t>
            </w:r>
          </w:p>
          <w:p w:rsidR="00876F6B" w:rsidRDefault="00876F6B">
            <w:pPr>
              <w:spacing w:after="0" w:line="240" w:lineRule="auto"/>
              <w:rPr>
                <w:rFonts w:ascii="Times New Roman" w:hAnsi="Times New Roman" w:cs="Times New Roman"/>
                <w:color w:val="000000"/>
                <w:lang w:val="sr-Cyrl-CS"/>
              </w:rPr>
            </w:pPr>
          </w:p>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val="sr-Latn-CS" w:eastAsia="en-US"/>
              </w:rPr>
              <w:t>ПРИВРЕДНО ДРУШТВО ДУЖНО ЈЕ ДА ОДМАХ ПРЕСТАНЕ СА РАДОМ, У ОДРЕЂЕНОМ ОБЈЕКТУ, У СЛУЧАЈУ НЕИСПРАВНОСТИ УРЕЂАЈА И ОПРЕМЕ ПОМОЋУ КОЈИХ СЕ ВРШИ ТЕХНИЧКИ ПРЕГЛЕД ВОЗИЛА ИЛИ УКОЛИКО ПРЕСТАНЕ ДА ИСПУЊАВА ДРУГЕ ПРОПИСАНЕ УСЛОВЕ У ПОГЛЕДУ УРЕЂАЈА И ОПРЕМЕ ИЛИ НЕИСПРАВНОСТИ ДЕЛА ИНФОРМАЦИОНОГ СИСТЕМА И СИСТЕМА ЗА ВИДЕО СНИМАЊЕ, У ТОМ ОБЈЕКТУ И НАЈКАСНИЈЕ ПРВОГ НАРЕДНОГ РАДНОГ ДАНА ОБАВЕСТИ ОРГАН КОЈИ ВРШИ НАДЗОР. ЗА ВРЕМЕ ПРИВРЕМЕНОГ ПРЕСТАНКА СА РАДОМ ПРИВРЕДНО ДРУШТВО НЕ СМЕ ВРШИТИ ТЕХНИЧКИ ПРЕГЛЕД ВОЗИЛА У ОБЈЕКТУ У КОЈЕМ ЈЕ ПРЕСТАЛО ДА ИСПУЊАВА ПРОПИСАНЕ УСЛОВЕ.</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eastAsia="en-US"/>
              </w:rPr>
            </w:pPr>
            <w:r w:rsidRPr="009D3D63">
              <w:rPr>
                <w:rFonts w:ascii="Times New Roman" w:hAnsi="Times New Roman"/>
                <w:sz w:val="22"/>
                <w:szCs w:val="22"/>
                <w:lang w:eastAsia="en-US"/>
              </w:rPr>
              <w:t>Привремени престанак рада може трајати најдуже три месеца.</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eastAsia="en-US"/>
              </w:rPr>
              <w:t>О завршетку привременог престанка рада, привредно друштво је дужно да обавести орган који врши надзор најкасније један дан пре почетка наставка са радом.</w:t>
            </w: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ПУ</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3.1.</w:t>
            </w:r>
          </w:p>
          <w:p w:rsidR="00876F6B" w:rsidRDefault="00876F6B">
            <w:pPr>
              <w:spacing w:after="0" w:line="240" w:lineRule="auto"/>
              <w:jc w:val="both"/>
              <w:rPr>
                <w:rFonts w:ascii="Times New Roman" w:hAnsi="Times New Roman" w:cs="Times New Roman"/>
                <w:color w:val="000000"/>
                <w:lang w:val="sr-Cyrl-CS"/>
              </w:rPr>
            </w:pPr>
          </w:p>
          <w:p w:rsidR="00876F6B" w:rsidRDefault="00876F6B">
            <w:pPr>
              <w:spacing w:after="0" w:line="240" w:lineRule="auto"/>
              <w:jc w:val="both"/>
              <w:rPr>
                <w:rFonts w:ascii="Times New Roman" w:hAnsi="Times New Roman" w:cs="Times New Roman"/>
                <w:color w:val="000000"/>
                <w:lang w:val="sr-Cyrl-CS"/>
              </w:rPr>
            </w:pPr>
          </w:p>
          <w:p w:rsidR="00876F6B" w:rsidRDefault="00876F6B">
            <w:pPr>
              <w:spacing w:after="0" w:line="240" w:lineRule="auto"/>
              <w:jc w:val="both"/>
              <w:rPr>
                <w:rFonts w:ascii="Times New Roman" w:hAnsi="Times New Roman" w:cs="Times New Roman"/>
                <w:color w:val="000000"/>
                <w:lang w:val="sr-Cyrl-CS"/>
              </w:rPr>
            </w:pPr>
          </w:p>
          <w:p w:rsidR="00876F6B" w:rsidRDefault="00876F6B">
            <w:pPr>
              <w:spacing w:after="0" w:line="240" w:lineRule="auto"/>
              <w:jc w:val="both"/>
              <w:rPr>
                <w:rFonts w:ascii="Times New Roman" w:hAnsi="Times New Roman" w:cs="Times New Roman"/>
                <w:color w:val="000000"/>
                <w:lang w:val="sr-Cyrl-CS"/>
              </w:rPr>
            </w:pPr>
          </w:p>
          <w:p w:rsidR="00876F6B" w:rsidRDefault="00876F6B">
            <w:pPr>
              <w:spacing w:after="0" w:line="240" w:lineRule="auto"/>
              <w:jc w:val="both"/>
              <w:rPr>
                <w:rFonts w:ascii="Times New Roman" w:hAnsi="Times New Roman" w:cs="Times New Roman"/>
                <w:color w:val="000000"/>
                <w:lang w:val="sr-Cyrl-CS"/>
              </w:rPr>
            </w:pPr>
          </w:p>
          <w:p w:rsidR="00876F6B" w:rsidRDefault="00876F6B">
            <w:pPr>
              <w:spacing w:after="0" w:line="240" w:lineRule="auto"/>
              <w:jc w:val="both"/>
              <w:rPr>
                <w:rFonts w:ascii="Times New Roman" w:hAnsi="Times New Roman" w:cs="Times New Roman"/>
                <w:color w:val="000000"/>
                <w:lang w:val="sr-Cyrl-CS"/>
              </w:rPr>
            </w:pPr>
          </w:p>
        </w:tc>
        <w:tc>
          <w:tcPr>
            <w:tcW w:w="4820" w:type="dxa"/>
            <w:tcBorders>
              <w:top w:val="single" w:sz="8" w:space="0" w:color="000000"/>
              <w:left w:val="single" w:sz="8" w:space="0" w:color="000000"/>
              <w:bottom w:val="single" w:sz="8" w:space="0" w:color="000000"/>
              <w:right w:val="single" w:sz="8" w:space="0" w:color="000000"/>
            </w:tcBorders>
          </w:tcPr>
          <w:p w:rsidR="00876F6B" w:rsidRDefault="00876F6B">
            <w:pPr>
              <w:pStyle w:val="CM4"/>
              <w:rPr>
                <w:color w:val="000000"/>
                <w:sz w:val="22"/>
                <w:szCs w:val="22"/>
              </w:rPr>
            </w:pPr>
            <w:r>
              <w:rPr>
                <w:color w:val="000000"/>
                <w:sz w:val="22"/>
                <w:szCs w:val="22"/>
              </w:rPr>
              <w:t xml:space="preserve">Member States shall take such measures as they deem necessary to make it possible to prove that a vehicle has passed a roadworthiness test complying with at least the provisions of this Directive. </w:t>
            </w:r>
          </w:p>
          <w:p w:rsidR="00876F6B" w:rsidRDefault="00876F6B">
            <w:pPr>
              <w:pStyle w:val="CM4"/>
              <w:rPr>
                <w:color w:val="000000"/>
              </w:rPr>
            </w:pPr>
            <w:r>
              <w:rPr>
                <w:color w:val="000000"/>
                <w:sz w:val="22"/>
                <w:szCs w:val="22"/>
              </w:rPr>
              <w:t>These measures shall be notified to the other Member States and to the Commission.</w:t>
            </w:r>
          </w:p>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01.</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5.</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03.</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11.1</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03.</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11.2</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Pr="009D3D63" w:rsidRDefault="00876F6B">
            <w:pPr>
              <w:pStyle w:val="Tekstclana"/>
              <w:spacing w:before="0"/>
              <w:ind w:firstLine="0"/>
              <w:rPr>
                <w:rFonts w:ascii="Times New Roman" w:hAnsi="Times New Roman"/>
                <w:lang w:eastAsia="en-US"/>
              </w:rPr>
            </w:pPr>
            <w:r w:rsidRPr="009D3D63">
              <w:rPr>
                <w:rFonts w:ascii="Times New Roman" w:hAnsi="Times New Roman"/>
                <w:lang w:eastAsia="en-US"/>
              </w:rPr>
              <w:t>Свако правно лице и предузетник који је власник, односно корисник возила, дужан је да обезбеди:</w:t>
            </w:r>
          </w:p>
          <w:p w:rsidR="00876F6B" w:rsidRPr="009D3D63" w:rsidRDefault="00876F6B">
            <w:pPr>
              <w:pStyle w:val="Tekstclana"/>
              <w:spacing w:before="0"/>
              <w:ind w:firstLine="0"/>
              <w:rPr>
                <w:rFonts w:ascii="Times New Roman" w:hAnsi="Times New Roman"/>
                <w:lang w:eastAsia="en-US"/>
              </w:rPr>
            </w:pPr>
            <w:r w:rsidRPr="009D3D63">
              <w:rPr>
                <w:rFonts w:ascii="Times New Roman" w:hAnsi="Times New Roman"/>
                <w:lang w:eastAsia="en-US"/>
              </w:rPr>
              <w:t>1) да његова возила у саобраћају на путевима буду технички исправна и да испуњавају друге прописане услове,</w:t>
            </w:r>
          </w:p>
          <w:p w:rsidR="00876F6B" w:rsidRPr="009D3D63" w:rsidRDefault="00876F6B">
            <w:pPr>
              <w:pStyle w:val="Tekstclana"/>
              <w:spacing w:before="0"/>
              <w:ind w:firstLine="0"/>
              <w:rPr>
                <w:rFonts w:ascii="Times New Roman" w:hAnsi="Times New Roman"/>
                <w:lang w:eastAsia="en-US"/>
              </w:rPr>
            </w:pPr>
            <w:r w:rsidRPr="009D3D63">
              <w:rPr>
                <w:rFonts w:ascii="Times New Roman" w:hAnsi="Times New Roman"/>
                <w:lang w:eastAsia="en-US"/>
              </w:rPr>
              <w:t>2) да возачи његових возила испуњавају прописане здравствене и друге услове за безбедно управљање возилима.</w:t>
            </w:r>
          </w:p>
          <w:p w:rsidR="00876F6B" w:rsidRPr="009D3D63" w:rsidRDefault="00876F6B">
            <w:pPr>
              <w:pStyle w:val="Tekstclana"/>
              <w:spacing w:before="0"/>
              <w:ind w:firstLine="0"/>
              <w:rPr>
                <w:rFonts w:ascii="Times New Roman" w:hAnsi="Times New Roman"/>
                <w:lang w:eastAsia="en-US"/>
              </w:rPr>
            </w:pPr>
            <w:r w:rsidRPr="009D3D63">
              <w:rPr>
                <w:rFonts w:ascii="Times New Roman" w:hAnsi="Times New Roman"/>
                <w:lang w:eastAsia="en-US"/>
              </w:rPr>
              <w:t>Свако физичко лице власник, односно корисник возила, дужан је да обезбеди да његова возила у саобраћају на путевима буду технички исправна.</w:t>
            </w:r>
          </w:p>
          <w:p w:rsidR="00876F6B" w:rsidRPr="009D3D63" w:rsidRDefault="00876F6B">
            <w:pPr>
              <w:pStyle w:val="Tekstclana"/>
              <w:spacing w:before="0"/>
              <w:ind w:firstLine="0"/>
              <w:rPr>
                <w:rFonts w:ascii="Times New Roman" w:hAnsi="Times New Roman"/>
                <w:lang w:val="sr-Cyrl-CS" w:eastAsia="en-US"/>
              </w:rPr>
            </w:pPr>
          </w:p>
          <w:p w:rsidR="00876F6B" w:rsidRPr="009D3D63" w:rsidRDefault="00876F6B">
            <w:pPr>
              <w:pStyle w:val="Tekstclana"/>
              <w:spacing w:before="0"/>
              <w:ind w:firstLine="0"/>
              <w:rPr>
                <w:rFonts w:ascii="Times New Roman" w:hAnsi="Times New Roman"/>
                <w:lang w:val="sr-Cyrl-CS" w:eastAsia="en-US"/>
              </w:rPr>
            </w:pPr>
            <w:r w:rsidRPr="009D3D63">
              <w:rPr>
                <w:rFonts w:ascii="Times New Roman" w:hAnsi="Times New Roman"/>
                <w:lang w:eastAsia="en-US"/>
              </w:rPr>
              <w:t>На техничком прегледу проверавају се опште стање и изглед возила, степен кородираности, постојање и исправност уређаја и склопова који су од значаја за безбедну вожњу и други прописани уређаји, справе, опрема и ознаке, утврђује се састав издувних гасова и јачина буке коју возило ствара, као и да ли возило испуњава све остале услове прописане за возила у саобраћају.</w:t>
            </w:r>
          </w:p>
          <w:p w:rsidR="00876F6B" w:rsidRPr="009D3D63" w:rsidRDefault="00876F6B">
            <w:pPr>
              <w:pStyle w:val="Tekstclana"/>
              <w:spacing w:before="0"/>
              <w:ind w:firstLine="0"/>
              <w:rPr>
                <w:rFonts w:ascii="Times New Roman" w:hAnsi="Times New Roman"/>
                <w:lang w:val="sr-Cyrl-CS" w:eastAsia="en-US"/>
              </w:rPr>
            </w:pPr>
          </w:p>
          <w:p w:rsidR="00876F6B" w:rsidRPr="009D3D63" w:rsidRDefault="00876F6B">
            <w:pPr>
              <w:pStyle w:val="Tekstclana"/>
              <w:spacing w:before="0"/>
              <w:ind w:firstLine="0"/>
              <w:rPr>
                <w:rFonts w:ascii="Times New Roman" w:hAnsi="Times New Roman"/>
                <w:lang w:val="sr-Cyrl-CS" w:eastAsia="en-US"/>
              </w:rPr>
            </w:pPr>
            <w:r w:rsidRPr="009D3D63">
              <w:rPr>
                <w:rFonts w:ascii="Times New Roman" w:hAnsi="Times New Roman"/>
                <w:lang w:eastAsia="en-US"/>
              </w:rPr>
              <w:t>За возило које не испуњава било који од услова у погледу уређаја и опреме прописаних за возила у саобраћају, неће се оверити регистрациони лист, односно издати потврда о техничкој исправности.</w:t>
            </w: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ДУ</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Потпуна усклађеност биће постигнута доношењем новог Закона о безбедности саобраћаја на путевима 2018. године, односно његових подзаконских аката.</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3.2</w:t>
            </w:r>
          </w:p>
        </w:tc>
        <w:tc>
          <w:tcPr>
            <w:tcW w:w="4820" w:type="dxa"/>
            <w:tcBorders>
              <w:top w:val="single" w:sz="8" w:space="0" w:color="000000"/>
              <w:left w:val="single" w:sz="8" w:space="0" w:color="000000"/>
              <w:bottom w:val="single" w:sz="8" w:space="0" w:color="000000"/>
              <w:right w:val="single" w:sz="8" w:space="0" w:color="000000"/>
            </w:tcBorders>
          </w:tcPr>
          <w:p w:rsidR="00876F6B" w:rsidRDefault="00876F6B">
            <w:pPr>
              <w:pStyle w:val="CM4"/>
              <w:rPr>
                <w:color w:val="000000"/>
                <w:sz w:val="22"/>
                <w:szCs w:val="22"/>
              </w:rPr>
            </w:pPr>
            <w:r>
              <w:rPr>
                <w:color w:val="000000"/>
                <w:sz w:val="22"/>
                <w:szCs w:val="22"/>
              </w:rPr>
              <w:t xml:space="preserve">Each Member State shall, on the same basis as if it had itself issued the proof, recognise the proof issued in another Member State showing that a motor vehicle registered on the territory of that other State, together with its trailer or semi-trailer, has passed a roadworthiness test complying with at least the provisions of this Directive. </w:t>
            </w:r>
          </w:p>
          <w:p w:rsidR="00876F6B" w:rsidRDefault="00876F6B">
            <w:pPr>
              <w:pStyle w:val="CM4"/>
              <w:rPr>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Pr="009D3D63" w:rsidRDefault="00876F6B">
            <w:pPr>
              <w:pStyle w:val="Tekstclana"/>
              <w:spacing w:before="0"/>
              <w:ind w:firstLine="0"/>
              <w:jc w:val="left"/>
              <w:rPr>
                <w:rFonts w:ascii="Times New Roman" w:hAnsi="Times New Roman"/>
                <w:sz w:val="22"/>
                <w:szCs w:val="22"/>
                <w:lang w:val="sr-Latn-CS" w:eastAsia="en-US"/>
              </w:rPr>
            </w:pP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НУ</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highlight w:val="yellow"/>
                <w:lang w:val="sr-Cyrl-CS"/>
              </w:rPr>
            </w:pPr>
            <w:r>
              <w:rPr>
                <w:rFonts w:ascii="Times New Roman" w:hAnsi="Times New Roman" w:cs="Times New Roman"/>
                <w:sz w:val="20"/>
                <w:szCs w:val="20"/>
                <w:lang w:val="ru-RU"/>
              </w:rPr>
              <w:t xml:space="preserve">Потпуна усклађеност биће постигнута усвајањем новог Закона о безбедности саобраћаја </w:t>
            </w:r>
            <w:r>
              <w:rPr>
                <w:rFonts w:ascii="Times New Roman" w:hAnsi="Times New Roman" w:cs="Times New Roman"/>
                <w:sz w:val="20"/>
                <w:szCs w:val="20"/>
                <w:lang w:val="sr-Cyrl-CS"/>
              </w:rPr>
              <w:t>2018. године, односно одговарајућих подзаконских аката</w:t>
            </w:r>
            <w:r>
              <w:rPr>
                <w:rFonts w:ascii="Times New Roman" w:hAnsi="Times New Roman" w:cs="Times New Roman"/>
                <w:sz w:val="20"/>
                <w:szCs w:val="20"/>
                <w:lang w:val="ru-RU"/>
              </w:rPr>
              <w:t>.</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3.3</w:t>
            </w:r>
          </w:p>
        </w:tc>
        <w:tc>
          <w:tcPr>
            <w:tcW w:w="4820" w:type="dxa"/>
            <w:tcBorders>
              <w:top w:val="single" w:sz="8" w:space="0" w:color="000000"/>
              <w:left w:val="single" w:sz="8" w:space="0" w:color="000000"/>
              <w:bottom w:val="single" w:sz="8" w:space="0" w:color="000000"/>
              <w:right w:val="single" w:sz="8" w:space="0" w:color="000000"/>
            </w:tcBorders>
          </w:tcPr>
          <w:p w:rsidR="00876F6B" w:rsidRDefault="00876F6B">
            <w:pPr>
              <w:pStyle w:val="CM4"/>
              <w:rPr>
                <w:color w:val="000000"/>
                <w:sz w:val="22"/>
                <w:szCs w:val="22"/>
              </w:rPr>
            </w:pPr>
            <w:r>
              <w:rPr>
                <w:color w:val="000000"/>
                <w:sz w:val="22"/>
                <w:szCs w:val="22"/>
                <w:lang w:val="en-US"/>
              </w:rPr>
              <w:t>Member States shall apply suitable procedures to establish, as far as practicable, that the brake performance of the vehicles registered in their territory meets the requirements specified in this Directive.</w:t>
            </w:r>
          </w:p>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03.</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11.1</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03.</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11.2</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03.</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15.2</w:t>
            </w:r>
          </w:p>
          <w:p w:rsidR="00876F6B" w:rsidRDefault="00876F6B">
            <w:pPr>
              <w:spacing w:after="0" w:line="240" w:lineRule="auto"/>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Pr="009D3D63" w:rsidRDefault="00876F6B">
            <w:pPr>
              <w:pStyle w:val="Tekstclana"/>
              <w:spacing w:before="0"/>
              <w:ind w:firstLine="0"/>
              <w:rPr>
                <w:rFonts w:ascii="Times New Roman" w:hAnsi="Times New Roman"/>
                <w:lang w:val="sr-Cyrl-CS" w:eastAsia="en-US"/>
              </w:rPr>
            </w:pPr>
            <w:r w:rsidRPr="009D3D63">
              <w:rPr>
                <w:rFonts w:ascii="Times New Roman" w:hAnsi="Times New Roman"/>
                <w:lang w:eastAsia="en-US"/>
              </w:rPr>
              <w:t>На техничком прегледу проверавају се опште стање и изглед возила, степен кородираности, постојање и исправност уређаја и склопова који су од значаја за безбедну вожњу и други прописани уређаји, справе, опрема и ознаке, утврђује се састав издувних гасова и јачина буке коју возило ствара, као и да ли возило испуњава све остале услове прописане за возила у саобраћају.</w:t>
            </w:r>
          </w:p>
          <w:p w:rsidR="00876F6B" w:rsidRPr="009D3D63" w:rsidRDefault="00876F6B">
            <w:pPr>
              <w:pStyle w:val="Tekstclana"/>
              <w:spacing w:before="0"/>
              <w:ind w:firstLine="0"/>
              <w:rPr>
                <w:rFonts w:ascii="Times New Roman" w:hAnsi="Times New Roman"/>
                <w:lang w:val="sr-Cyrl-CS" w:eastAsia="en-US"/>
              </w:rPr>
            </w:pPr>
            <w:r w:rsidRPr="009D3D63">
              <w:rPr>
                <w:rFonts w:ascii="Times New Roman" w:hAnsi="Times New Roman"/>
                <w:lang w:eastAsia="en-US"/>
              </w:rPr>
              <w:t>За возило које не испуњава било који од услова у погледу уређаја и опреме прописаних за возила у саобраћају, неће се оверити регистрациони лист, односно издати потврда о техничкој исправности.</w:t>
            </w:r>
          </w:p>
          <w:p w:rsidR="00876F6B" w:rsidRPr="009D3D63" w:rsidRDefault="00876F6B">
            <w:pPr>
              <w:pStyle w:val="Tekstclana"/>
              <w:spacing w:before="0"/>
              <w:ind w:firstLine="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Latn-CS" w:eastAsia="en-US"/>
              </w:rPr>
            </w:pPr>
            <w:r w:rsidRPr="009D3D63">
              <w:rPr>
                <w:rFonts w:ascii="Times New Roman" w:hAnsi="Times New Roman"/>
                <w:sz w:val="22"/>
                <w:szCs w:val="22"/>
                <w:lang w:eastAsia="en-US"/>
              </w:rPr>
              <w:t>Приликом прегледа уређаја за заустављање, добија се кочни дијаграм за свако возило, осим мотоцикла, трактора, тракторске приколице, приколице са инерционом кочницом и возила чији осовински притисак прелази носивост ваљака. Одређивање кочног коефицијента ових возила, врши се помоћу мерача успорења на полигону.</w:t>
            </w: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ПУ</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highlight w:val="yellow"/>
                <w:lang w:val="sr-Cyrl-CS"/>
              </w:rPr>
            </w:pP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4.</w:t>
            </w:r>
            <w:r>
              <w:rPr>
                <w:color w:val="000000"/>
                <w:lang w:val="sr-Cyrl-CS"/>
              </w:rPr>
              <w:t xml:space="preserve"> </w:t>
            </w:r>
          </w:p>
        </w:tc>
        <w:tc>
          <w:tcPr>
            <w:tcW w:w="4820" w:type="dxa"/>
            <w:tcBorders>
              <w:top w:val="single" w:sz="8" w:space="0" w:color="000000"/>
              <w:left w:val="single" w:sz="8" w:space="0" w:color="000000"/>
              <w:bottom w:val="single" w:sz="8" w:space="0" w:color="000000"/>
              <w:right w:val="single" w:sz="8" w:space="0" w:color="000000"/>
            </w:tcBorders>
          </w:tcPr>
          <w:p w:rsidR="00876F6B" w:rsidRDefault="00876F6B">
            <w:pPr>
              <w:pStyle w:val="CM4"/>
              <w:rPr>
                <w:color w:val="000000"/>
                <w:sz w:val="20"/>
                <w:szCs w:val="20"/>
              </w:rPr>
            </w:pPr>
            <w:r>
              <w:rPr>
                <w:color w:val="000000"/>
                <w:sz w:val="20"/>
                <w:szCs w:val="20"/>
              </w:rPr>
              <w:t xml:space="preserve">Member States shall have the right to exclude from the scope of this Directive vehicles belonging to the armed forces, the forces of law and order and the fire service. </w:t>
            </w:r>
          </w:p>
          <w:p w:rsidR="00876F6B" w:rsidRDefault="00876F6B">
            <w:pPr>
              <w:pStyle w:val="CM4"/>
            </w:pPr>
            <w:r>
              <w:rPr>
                <w:color w:val="000000"/>
                <w:sz w:val="22"/>
                <w:szCs w:val="22"/>
              </w:rPr>
              <w:t xml:space="preserve"> Member States may, after consulting the Commission, exclude from the scope of this Directive, or subject to special provisions, certain vehicles operated or used in exceptional conditions and vehicles which are never, or hardly ever, used on public highways, including vehicles of historic interest which were manufactured before 1 January 1960 or which are temporarily withdrawn from circulation. </w:t>
            </w:r>
          </w:p>
          <w:p w:rsidR="00876F6B" w:rsidRDefault="00876F6B">
            <w:pPr>
              <w:pStyle w:val="CM4"/>
            </w:pPr>
            <w:r>
              <w:t xml:space="preserve"> Member States may, after consulting the Commission, set their own testing standards for vehicles considered to be of historic interest.</w:t>
            </w:r>
          </w:p>
          <w:p w:rsidR="00876F6B" w:rsidRDefault="00876F6B"/>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Pr="009D3D63" w:rsidRDefault="00876F6B">
            <w:pPr>
              <w:pStyle w:val="Tekstclana"/>
              <w:spacing w:before="0"/>
              <w:ind w:firstLine="0"/>
              <w:rPr>
                <w:rFonts w:ascii="Times New Roman" w:hAnsi="Times New Roman"/>
                <w:lang w:val="sr-Cyrl-CS" w:eastAsia="en-US"/>
              </w:rPr>
            </w:pP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НП</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Дискрециона одредба</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5.</w:t>
            </w:r>
          </w:p>
        </w:tc>
        <w:tc>
          <w:tcPr>
            <w:tcW w:w="4820" w:type="dxa"/>
            <w:tcBorders>
              <w:top w:val="single" w:sz="8" w:space="0" w:color="000000"/>
              <w:left w:val="single" w:sz="8" w:space="0" w:color="000000"/>
              <w:bottom w:val="single" w:sz="8" w:space="0" w:color="000000"/>
              <w:right w:val="single" w:sz="8" w:space="0" w:color="000000"/>
            </w:tcBorders>
            <w:vAlign w:val="center"/>
          </w:tcPr>
          <w:p w:rsidR="00876F6B" w:rsidRDefault="00876F6B">
            <w:pPr>
              <w:pStyle w:val="CM4"/>
              <w:rPr>
                <w:color w:val="000000"/>
                <w:sz w:val="22"/>
                <w:szCs w:val="22"/>
              </w:rPr>
            </w:pPr>
            <w:r>
              <w:rPr>
                <w:color w:val="000000"/>
                <w:sz w:val="22"/>
                <w:szCs w:val="22"/>
              </w:rPr>
              <w:t xml:space="preserve">Notwithstanding the provisions of Annexes I and II, Member States may: </w:t>
            </w:r>
          </w:p>
          <w:p w:rsidR="00876F6B" w:rsidRDefault="00876F6B">
            <w:pPr>
              <w:pStyle w:val="CM4"/>
              <w:rPr>
                <w:color w:val="000000"/>
                <w:sz w:val="22"/>
                <w:szCs w:val="22"/>
              </w:rPr>
            </w:pPr>
            <w:r>
              <w:rPr>
                <w:color w:val="000000"/>
                <w:sz w:val="22"/>
                <w:szCs w:val="22"/>
              </w:rPr>
              <w:t xml:space="preserve">(a) bring forward the date for the first compulsory roadworthiness test and, where appropriate, require the vehicle to be submitted for testing prior to registration; </w:t>
            </w:r>
          </w:p>
          <w:p w:rsidR="00876F6B" w:rsidRDefault="00876F6B">
            <w:pPr>
              <w:pStyle w:val="CM4"/>
              <w:rPr>
                <w:color w:val="000000"/>
                <w:sz w:val="22"/>
                <w:szCs w:val="22"/>
              </w:rPr>
            </w:pPr>
            <w:r>
              <w:rPr>
                <w:color w:val="000000"/>
                <w:sz w:val="22"/>
                <w:szCs w:val="22"/>
              </w:rPr>
              <w:t xml:space="preserve">(b) shorten the interval between two successive compulsory tests; </w:t>
            </w:r>
          </w:p>
          <w:p w:rsidR="00876F6B" w:rsidRDefault="00876F6B">
            <w:pPr>
              <w:pStyle w:val="CM4"/>
              <w:rPr>
                <w:color w:val="000000"/>
                <w:sz w:val="22"/>
                <w:szCs w:val="22"/>
              </w:rPr>
            </w:pPr>
            <w:r>
              <w:rPr>
                <w:color w:val="000000"/>
                <w:sz w:val="22"/>
                <w:szCs w:val="22"/>
              </w:rPr>
              <w:t xml:space="preserve">(c) make the testing of optional equipment compulsory; </w:t>
            </w:r>
          </w:p>
          <w:p w:rsidR="00876F6B" w:rsidRDefault="00876F6B">
            <w:pPr>
              <w:pStyle w:val="CM4"/>
              <w:rPr>
                <w:color w:val="000000"/>
                <w:sz w:val="22"/>
                <w:szCs w:val="22"/>
              </w:rPr>
            </w:pPr>
            <w:r>
              <w:rPr>
                <w:color w:val="000000"/>
                <w:sz w:val="22"/>
                <w:szCs w:val="22"/>
              </w:rPr>
              <w:t xml:space="preserve">(d) increase the number of items to be tested; </w:t>
            </w:r>
          </w:p>
          <w:p w:rsidR="00876F6B" w:rsidRDefault="00876F6B">
            <w:pPr>
              <w:pStyle w:val="CM4"/>
              <w:rPr>
                <w:color w:val="000000"/>
                <w:sz w:val="22"/>
                <w:szCs w:val="22"/>
              </w:rPr>
            </w:pPr>
            <w:r>
              <w:rPr>
                <w:color w:val="000000"/>
                <w:sz w:val="22"/>
                <w:szCs w:val="22"/>
              </w:rPr>
              <w:t xml:space="preserve">(e) extend the periodic test requirement to other categories of vehicles; </w:t>
            </w:r>
          </w:p>
          <w:p w:rsidR="00876F6B" w:rsidRDefault="00876F6B">
            <w:pPr>
              <w:pStyle w:val="CM4"/>
              <w:rPr>
                <w:color w:val="000000"/>
                <w:sz w:val="22"/>
                <w:szCs w:val="22"/>
              </w:rPr>
            </w:pPr>
            <w:r>
              <w:rPr>
                <w:color w:val="000000"/>
                <w:sz w:val="22"/>
                <w:szCs w:val="22"/>
              </w:rPr>
              <w:t xml:space="preserve">(f) prescribe special additional tests; </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rPr>
              <w:t>(g) require for vehicles registered on their territory higher minimum standards for braking efficiency than those specified in Annex II and include a test on vehicles with heavier loads, provided such requirements do not exceed those of the vehicle’s original type-approval.</w:t>
            </w:r>
          </w:p>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0</w:t>
            </w:r>
            <w:r>
              <w:rPr>
                <w:rFonts w:ascii="Times New Roman" w:hAnsi="Times New Roman" w:cs="Times New Roman"/>
                <w:color w:val="000000"/>
              </w:rPr>
              <w:t>2</w:t>
            </w:r>
            <w:r>
              <w:rPr>
                <w:rFonts w:ascii="Times New Roman" w:hAnsi="Times New Roman" w:cs="Times New Roman"/>
                <w:color w:val="000000"/>
                <w:lang w:val="sr-Cyrl-CS"/>
              </w:rPr>
              <w:t>.</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266.1</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02.</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Cyrl-CS"/>
              </w:rPr>
              <w:t>266.2</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Latn-CS"/>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116</w:t>
            </w:r>
            <w:r>
              <w:rPr>
                <w:rFonts w:ascii="Times New Roman" w:hAnsi="Times New Roman" w:cs="Times New Roman"/>
                <w:color w:val="000000"/>
                <w:lang w:val="sr-Cyrl-CS"/>
              </w:rPr>
              <w:t>.1</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116</w:t>
            </w:r>
            <w:r>
              <w:rPr>
                <w:rFonts w:ascii="Times New Roman" w:hAnsi="Times New Roman" w:cs="Times New Roman"/>
                <w:color w:val="000000"/>
                <w:lang w:val="sr-Cyrl-CS"/>
              </w:rPr>
              <w:t>.2</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Latn-CS"/>
              </w:rPr>
            </w:pPr>
          </w:p>
          <w:p w:rsidR="00876F6B" w:rsidRDefault="00876F6B">
            <w:pPr>
              <w:spacing w:after="0" w:line="240" w:lineRule="auto"/>
              <w:rPr>
                <w:rFonts w:ascii="Times New Roman" w:hAnsi="Times New Roman" w:cs="Times New Roman"/>
                <w:color w:val="000000"/>
                <w:lang w:val="sr-Latn-CS"/>
              </w:rPr>
            </w:pPr>
          </w:p>
          <w:p w:rsidR="00876F6B" w:rsidRDefault="00876F6B">
            <w:pPr>
              <w:spacing w:after="0" w:line="240" w:lineRule="auto"/>
              <w:rPr>
                <w:rFonts w:ascii="Times New Roman" w:hAnsi="Times New Roman" w:cs="Times New Roman"/>
                <w:color w:val="000000"/>
                <w:lang w:val="sr-Latn-CS"/>
              </w:rPr>
            </w:pPr>
          </w:p>
          <w:p w:rsidR="00876F6B" w:rsidRDefault="00876F6B">
            <w:pPr>
              <w:spacing w:after="0" w:line="240" w:lineRule="auto"/>
              <w:rPr>
                <w:rFonts w:ascii="Times New Roman" w:hAnsi="Times New Roman" w:cs="Times New Roman"/>
                <w:color w:val="000000"/>
                <w:lang w:val="sr-Latn-CS"/>
              </w:rPr>
            </w:pPr>
          </w:p>
          <w:p w:rsidR="00876F6B" w:rsidRDefault="00876F6B">
            <w:pPr>
              <w:spacing w:after="0" w:line="240" w:lineRule="auto"/>
              <w:rPr>
                <w:rFonts w:ascii="Times New Roman" w:hAnsi="Times New Roman" w:cs="Times New Roman"/>
                <w:color w:val="000000"/>
                <w:lang w:val="sr-Latn-CS"/>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r>
              <w:rPr>
                <w:rFonts w:ascii="Times New Roman" w:hAnsi="Times New Roman" w:cs="Times New Roman"/>
                <w:color w:val="000000"/>
                <w:lang w:val="sr-Latn-CS"/>
              </w:rPr>
              <w:t>116</w:t>
            </w:r>
            <w:r>
              <w:rPr>
                <w:rFonts w:ascii="Times New Roman" w:hAnsi="Times New Roman" w:cs="Times New Roman"/>
                <w:color w:val="000000"/>
                <w:lang w:val="sr-Cyrl-CS"/>
              </w:rPr>
              <w:t>.3</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r>
              <w:rPr>
                <w:rFonts w:ascii="Times New Roman" w:hAnsi="Times New Roman" w:cs="Times New Roman"/>
                <w:color w:val="000000"/>
                <w:lang w:val="sr-Latn-CS"/>
              </w:rPr>
              <w:t>116</w:t>
            </w:r>
            <w:r>
              <w:rPr>
                <w:rFonts w:ascii="Times New Roman" w:hAnsi="Times New Roman" w:cs="Times New Roman"/>
                <w:color w:val="000000"/>
                <w:lang w:val="sr-Cyrl-CS"/>
              </w:rPr>
              <w:t>.4</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Default="00876F6B">
            <w:pPr>
              <w:pStyle w:val="Normal2"/>
              <w:shd w:val="clear" w:color="auto" w:fill="FFFFFF"/>
              <w:spacing w:before="0"/>
              <w:jc w:val="left"/>
              <w:rPr>
                <w:color w:val="333333"/>
                <w:sz w:val="22"/>
                <w:szCs w:val="22"/>
                <w:lang w:val="sr-Cyrl-CS"/>
              </w:rPr>
            </w:pPr>
            <w:r w:rsidRPr="00260103">
              <w:rPr>
                <w:color w:val="333333"/>
                <w:sz w:val="22"/>
                <w:szCs w:val="22"/>
                <w:lang w:val="sr-Cyrl-CS"/>
              </w:rPr>
              <w:t>Контролни технички преглед се врши по налогу овлашћеног лица Министарства унутрашњих послова, односно инспектора за друмски саобраћај, ради контроле техничке исправности возила.</w:t>
            </w:r>
          </w:p>
          <w:p w:rsidR="00876F6B" w:rsidRDefault="00876F6B">
            <w:pPr>
              <w:pStyle w:val="Normal2"/>
              <w:shd w:val="clear" w:color="auto" w:fill="FFFFFF"/>
              <w:spacing w:before="0"/>
              <w:jc w:val="left"/>
              <w:rPr>
                <w:color w:val="333333"/>
                <w:sz w:val="22"/>
                <w:szCs w:val="22"/>
                <w:lang w:val="sr-Cyrl-CS"/>
              </w:rPr>
            </w:pPr>
          </w:p>
          <w:p w:rsidR="00876F6B" w:rsidRDefault="00876F6B">
            <w:pPr>
              <w:pStyle w:val="Normal2"/>
              <w:shd w:val="clear" w:color="auto" w:fill="FFFFFF"/>
              <w:spacing w:before="0"/>
              <w:jc w:val="left"/>
              <w:rPr>
                <w:color w:val="333333"/>
                <w:sz w:val="22"/>
                <w:szCs w:val="22"/>
                <w:lang w:val="sr-Cyrl-CS"/>
              </w:rPr>
            </w:pPr>
            <w:r w:rsidRPr="00260103">
              <w:rPr>
                <w:color w:val="333333"/>
                <w:sz w:val="22"/>
                <w:szCs w:val="22"/>
                <w:lang w:val="sr-Cyrl-CS"/>
              </w:rPr>
              <w:t>На контролни технички преглед може се упутити само возило које је у возном стању, односно возило код којег у саобраћајној незгоди није дошло до механичких оштећења уређаја и склопова од пресудног значаја за безбедно управљање возилом.</w:t>
            </w:r>
          </w:p>
          <w:p w:rsidR="00876F6B" w:rsidRDefault="00876F6B">
            <w:pPr>
              <w:pStyle w:val="Normal2"/>
              <w:shd w:val="clear" w:color="auto" w:fill="FFFFFF"/>
              <w:spacing w:before="0"/>
              <w:jc w:val="left"/>
              <w:rPr>
                <w:color w:val="333333"/>
                <w:sz w:val="22"/>
                <w:szCs w:val="22"/>
                <w:lang w:val="sr-Cyrl-CS"/>
              </w:rPr>
            </w:pP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Ванредни технички преглед обавља се након поправке и пре пуштања у саобраћај возила, код којег су у саобраћаној незгоди или на други начин оштећени витални склопови и уређаји битни за безбедно учествовање возила у саобраћају, односно које након тога није било у возном стању, као и возила које је искључено из саобраћаја због техничке неисправности утврђене на контролном техничком прегледу.</w:t>
            </w:r>
          </w:p>
          <w:p w:rsidR="00876F6B" w:rsidRDefault="00876F6B">
            <w:pPr>
              <w:pStyle w:val="Normal2"/>
              <w:shd w:val="clear" w:color="auto" w:fill="FFFFFF"/>
              <w:spacing w:before="0"/>
              <w:jc w:val="left"/>
              <w:rPr>
                <w:sz w:val="22"/>
                <w:szCs w:val="22"/>
                <w:lang w:val="sr-Cyrl-CS"/>
              </w:rPr>
            </w:pPr>
          </w:p>
          <w:p w:rsidR="00876F6B" w:rsidRDefault="00876F6B">
            <w:pPr>
              <w:pStyle w:val="Normal2"/>
              <w:shd w:val="clear" w:color="auto" w:fill="FFFFFF"/>
              <w:spacing w:before="0"/>
              <w:jc w:val="left"/>
              <w:rPr>
                <w:sz w:val="22"/>
                <w:szCs w:val="22"/>
                <w:lang w:val="sr-Cyrl-CS"/>
              </w:rPr>
            </w:pPr>
            <w:r w:rsidRPr="00260103">
              <w:rPr>
                <w:sz w:val="22"/>
                <w:szCs w:val="22"/>
                <w:lang w:val="sr-Cyrl-CS"/>
              </w:rPr>
              <w:t>Трошкове ванредног техничког прегледа сноси власник, односно корисник возила.</w:t>
            </w:r>
          </w:p>
          <w:p w:rsidR="00876F6B" w:rsidRDefault="00876F6B">
            <w:pPr>
              <w:pStyle w:val="Normal2"/>
              <w:shd w:val="clear" w:color="auto" w:fill="FFFFFF"/>
              <w:spacing w:before="0"/>
              <w:jc w:val="left"/>
              <w:rPr>
                <w:sz w:val="22"/>
                <w:szCs w:val="22"/>
                <w:lang w:val="sr-Cyrl-CS"/>
              </w:rPr>
            </w:pPr>
          </w:p>
          <w:p w:rsidR="00876F6B" w:rsidRDefault="00876F6B">
            <w:pPr>
              <w:pStyle w:val="Normal2"/>
              <w:shd w:val="clear" w:color="auto" w:fill="FFFFFF"/>
              <w:spacing w:before="0"/>
              <w:jc w:val="left"/>
              <w:rPr>
                <w:sz w:val="22"/>
                <w:szCs w:val="22"/>
                <w:lang w:val="sr-Cyrl-CS"/>
              </w:rPr>
            </w:pPr>
            <w:r>
              <w:rPr>
                <w:sz w:val="22"/>
                <w:szCs w:val="22"/>
                <w:lang w:val="sr-Latn-CS"/>
              </w:rPr>
              <w:t>ВЛАДА ОДРЕЂУЈЕ НАЈ</w:t>
            </w:r>
            <w:r>
              <w:rPr>
                <w:sz w:val="22"/>
                <w:szCs w:val="22"/>
                <w:lang w:val="sr-Cyrl-CS"/>
              </w:rPr>
              <w:t>ВИШУ</w:t>
            </w:r>
            <w:r>
              <w:rPr>
                <w:sz w:val="22"/>
                <w:szCs w:val="22"/>
                <w:lang w:val="sr-Latn-CS"/>
              </w:rPr>
              <w:t xml:space="preserve"> ЦЕНУ ВАНРЕДНОГ ТЕХНИЧКОГ ПРЕГЛЕДА ВОЗИЛА НА ПРЕДЛОГ МИНИСТАРСТВА УНУТРАШЊИХ ПОСЛОВА, А ВЛАДА ОДРЕЂУЈЕ НАЈ</w:t>
            </w:r>
            <w:r>
              <w:rPr>
                <w:sz w:val="22"/>
                <w:szCs w:val="22"/>
                <w:lang w:val="sr-Cyrl-CS"/>
              </w:rPr>
              <w:t>ВИШУ</w:t>
            </w:r>
            <w:r>
              <w:rPr>
                <w:sz w:val="22"/>
                <w:szCs w:val="22"/>
                <w:lang w:val="sr-Latn-CS"/>
              </w:rPr>
              <w:t xml:space="preserve"> ЦЕНУ ВАНРЕДНОГ ТЕХНИЧКОГ ПРЕГЛЕДА ВОЗИЛА НА ПРЕДЛОГ МИНИСТАРСТВА УНУТРАШЊИХ ПОСЛОВА, А ПО ПРИБАВЉЕНОМ МИШЉЕЊУ МИНИСТАРСТВА НАДЛЕЖНОГ ЗА ТРГОВИНУ И УСЛУГЕ. НАЈ</w:t>
            </w:r>
            <w:r>
              <w:rPr>
                <w:sz w:val="22"/>
                <w:szCs w:val="22"/>
                <w:lang w:val="sr-Cyrl-CS"/>
              </w:rPr>
              <w:t>ВИША</w:t>
            </w:r>
            <w:r>
              <w:rPr>
                <w:sz w:val="22"/>
                <w:szCs w:val="22"/>
                <w:lang w:val="sr-Latn-CS"/>
              </w:rPr>
              <w:t xml:space="preserve"> ЦЕНА ВАНРЕДНОГ ТЕХНИЧКОГ ПРЕГЛЕДА ОБУХВАТА И ТРОШКОВЕ ПРАВНОГ ЛИЦА У ПОГЛЕДУ ИЗМИРЕЊA </w:t>
            </w:r>
            <w:r>
              <w:rPr>
                <w:sz w:val="22"/>
                <w:szCs w:val="22"/>
                <w:lang w:val="sr-Cyrl-CS"/>
              </w:rPr>
              <w:t xml:space="preserve">НАКНАДЕ ЗА ТРОШКОВЕ КОЈЕ СТРУЧНА ОРГАНИЗАЦИЈА ИМА У ПОГЛЕДУ ОДРЖАВАЊА И УНАПРЕЂЕЊА ЦЕНТРАЛНОГ ИНФОРМАЦИОНОГ СИСТЕМА ИЗ </w:t>
            </w:r>
            <w:r>
              <w:rPr>
                <w:sz w:val="22"/>
                <w:szCs w:val="22"/>
                <w:lang w:val="sr-Latn-CS"/>
              </w:rPr>
              <w:t xml:space="preserve">ЧЛАНА 257. </w:t>
            </w:r>
            <w:r>
              <w:rPr>
                <w:sz w:val="22"/>
                <w:szCs w:val="22"/>
                <w:lang w:val="sr-Cyrl-CS"/>
              </w:rPr>
              <w:t>СТАВА 4.</w:t>
            </w:r>
          </w:p>
          <w:p w:rsidR="00876F6B" w:rsidRDefault="00876F6B">
            <w:pPr>
              <w:pStyle w:val="Normal2"/>
              <w:shd w:val="clear" w:color="auto" w:fill="FFFFFF"/>
              <w:spacing w:before="0"/>
              <w:jc w:val="left"/>
              <w:rPr>
                <w:sz w:val="22"/>
                <w:szCs w:val="22"/>
                <w:lang w:val="sr-Cyrl-CS"/>
              </w:rPr>
            </w:pPr>
          </w:p>
          <w:p w:rsidR="00876F6B" w:rsidRDefault="00876F6B">
            <w:pPr>
              <w:pStyle w:val="Normal2"/>
              <w:shd w:val="clear" w:color="auto" w:fill="FFFFFF"/>
              <w:spacing w:before="0"/>
              <w:jc w:val="left"/>
              <w:rPr>
                <w:color w:val="333333"/>
                <w:sz w:val="22"/>
                <w:szCs w:val="22"/>
                <w:lang w:val="sr-Cyrl-CS"/>
              </w:rPr>
            </w:pPr>
            <w:r>
              <w:rPr>
                <w:sz w:val="22"/>
                <w:szCs w:val="22"/>
                <w:lang w:val="sr-Cyrl-CS"/>
              </w:rPr>
              <w:t>П</w:t>
            </w:r>
            <w:r>
              <w:rPr>
                <w:sz w:val="22"/>
                <w:szCs w:val="22"/>
                <w:lang w:val="sr-Latn-CS"/>
              </w:rPr>
              <w:t>РИВРЕДНО ДРУШТВО</w:t>
            </w:r>
            <w:r w:rsidRPr="00260103">
              <w:rPr>
                <w:sz w:val="22"/>
                <w:szCs w:val="22"/>
                <w:lang w:val="sr-Latn-CS"/>
              </w:rPr>
              <w:t xml:space="preserve"> </w:t>
            </w:r>
            <w:r>
              <w:rPr>
                <w:sz w:val="22"/>
                <w:szCs w:val="22"/>
              </w:rPr>
              <w:t>НЕ</w:t>
            </w:r>
            <w:r w:rsidRPr="00260103">
              <w:rPr>
                <w:sz w:val="22"/>
                <w:szCs w:val="22"/>
                <w:lang w:val="sr-Latn-CS"/>
              </w:rPr>
              <w:t xml:space="preserve"> </w:t>
            </w:r>
            <w:r>
              <w:rPr>
                <w:sz w:val="22"/>
                <w:szCs w:val="22"/>
              </w:rPr>
              <w:t>МОЖЕ</w:t>
            </w:r>
            <w:r w:rsidRPr="00260103">
              <w:rPr>
                <w:sz w:val="22"/>
                <w:szCs w:val="22"/>
                <w:lang w:val="sr-Latn-CS"/>
              </w:rPr>
              <w:t xml:space="preserve"> </w:t>
            </w:r>
            <w:r>
              <w:rPr>
                <w:sz w:val="22"/>
                <w:szCs w:val="22"/>
              </w:rPr>
              <w:t>ОДРЕДИТИ</w:t>
            </w:r>
            <w:r w:rsidRPr="00260103">
              <w:rPr>
                <w:sz w:val="22"/>
                <w:szCs w:val="22"/>
                <w:lang w:val="sr-Latn-CS"/>
              </w:rPr>
              <w:t xml:space="preserve"> </w:t>
            </w:r>
            <w:r>
              <w:rPr>
                <w:sz w:val="22"/>
                <w:szCs w:val="22"/>
                <w:lang w:val="sr-Cyrl-CS"/>
              </w:rPr>
              <w:t>ВИШУ</w:t>
            </w:r>
            <w:r w:rsidRPr="00260103">
              <w:rPr>
                <w:sz w:val="22"/>
                <w:szCs w:val="22"/>
                <w:lang w:val="sr-Latn-CS"/>
              </w:rPr>
              <w:t xml:space="preserve"> </w:t>
            </w:r>
            <w:r>
              <w:rPr>
                <w:sz w:val="22"/>
                <w:szCs w:val="22"/>
              </w:rPr>
              <w:t>ЦЕНУ</w:t>
            </w:r>
            <w:r w:rsidRPr="00260103">
              <w:rPr>
                <w:sz w:val="22"/>
                <w:szCs w:val="22"/>
                <w:lang w:val="sr-Latn-CS"/>
              </w:rPr>
              <w:t xml:space="preserve"> </w:t>
            </w:r>
            <w:r>
              <w:rPr>
                <w:sz w:val="22"/>
                <w:szCs w:val="22"/>
              </w:rPr>
              <w:t>ЗА</w:t>
            </w:r>
            <w:r w:rsidRPr="00260103">
              <w:rPr>
                <w:sz w:val="22"/>
                <w:szCs w:val="22"/>
                <w:lang w:val="sr-Latn-CS"/>
              </w:rPr>
              <w:t xml:space="preserve"> </w:t>
            </w:r>
            <w:r>
              <w:rPr>
                <w:sz w:val="22"/>
                <w:szCs w:val="22"/>
              </w:rPr>
              <w:t>ВРШЕЊЕ</w:t>
            </w:r>
            <w:r w:rsidRPr="00260103">
              <w:rPr>
                <w:sz w:val="22"/>
                <w:szCs w:val="22"/>
                <w:lang w:val="sr-Latn-CS"/>
              </w:rPr>
              <w:t xml:space="preserve"> </w:t>
            </w:r>
            <w:r>
              <w:rPr>
                <w:sz w:val="22"/>
                <w:szCs w:val="22"/>
              </w:rPr>
              <w:t>ВАНРЕДНОГ</w:t>
            </w:r>
            <w:r w:rsidRPr="00260103">
              <w:rPr>
                <w:sz w:val="22"/>
                <w:szCs w:val="22"/>
                <w:lang w:val="sr-Latn-CS"/>
              </w:rPr>
              <w:t xml:space="preserve"> </w:t>
            </w:r>
            <w:r>
              <w:rPr>
                <w:sz w:val="22"/>
                <w:szCs w:val="22"/>
              </w:rPr>
              <w:t>ТЕХНИЧКОГ</w:t>
            </w:r>
            <w:r w:rsidRPr="00260103">
              <w:rPr>
                <w:sz w:val="22"/>
                <w:szCs w:val="22"/>
                <w:lang w:val="sr-Latn-CS"/>
              </w:rPr>
              <w:t xml:space="preserve"> </w:t>
            </w:r>
            <w:r>
              <w:rPr>
                <w:sz w:val="22"/>
                <w:szCs w:val="22"/>
              </w:rPr>
              <w:t>ПРЕГЛЕДА</w:t>
            </w:r>
            <w:r w:rsidRPr="00260103">
              <w:rPr>
                <w:sz w:val="22"/>
                <w:szCs w:val="22"/>
                <w:lang w:val="sr-Latn-CS"/>
              </w:rPr>
              <w:t xml:space="preserve"> </w:t>
            </w:r>
            <w:r>
              <w:rPr>
                <w:sz w:val="22"/>
                <w:szCs w:val="22"/>
              </w:rPr>
              <w:t>ВОЗИЛА</w:t>
            </w:r>
            <w:r w:rsidRPr="00260103">
              <w:rPr>
                <w:sz w:val="22"/>
                <w:szCs w:val="22"/>
                <w:lang w:val="sr-Latn-CS"/>
              </w:rPr>
              <w:t xml:space="preserve"> </w:t>
            </w:r>
            <w:r>
              <w:rPr>
                <w:sz w:val="22"/>
                <w:szCs w:val="22"/>
              </w:rPr>
              <w:t>ОД</w:t>
            </w:r>
            <w:r w:rsidRPr="00260103">
              <w:rPr>
                <w:sz w:val="22"/>
                <w:szCs w:val="22"/>
                <w:lang w:val="sr-Latn-CS"/>
              </w:rPr>
              <w:t xml:space="preserve"> </w:t>
            </w:r>
            <w:r>
              <w:rPr>
                <w:sz w:val="22"/>
                <w:szCs w:val="22"/>
                <w:lang w:val="sr-Cyrl-CS"/>
              </w:rPr>
              <w:t>НАЈВИШЕ</w:t>
            </w:r>
            <w:r w:rsidRPr="00260103">
              <w:rPr>
                <w:sz w:val="22"/>
                <w:szCs w:val="22"/>
                <w:lang w:val="sr-Latn-CS"/>
              </w:rPr>
              <w:t xml:space="preserve"> </w:t>
            </w:r>
            <w:r>
              <w:rPr>
                <w:sz w:val="22"/>
                <w:szCs w:val="22"/>
              </w:rPr>
              <w:t>ЦЕНЕ</w:t>
            </w:r>
            <w:r w:rsidRPr="00260103">
              <w:rPr>
                <w:sz w:val="22"/>
                <w:szCs w:val="22"/>
                <w:lang w:val="sr-Latn-CS"/>
              </w:rPr>
              <w:t xml:space="preserve"> </w:t>
            </w:r>
            <w:r>
              <w:rPr>
                <w:sz w:val="22"/>
                <w:szCs w:val="22"/>
              </w:rPr>
              <w:t>ОДРЕЂЕНЕ</w:t>
            </w:r>
            <w:r w:rsidRPr="00260103">
              <w:rPr>
                <w:sz w:val="22"/>
                <w:szCs w:val="22"/>
                <w:lang w:val="sr-Latn-CS"/>
              </w:rPr>
              <w:t xml:space="preserve"> </w:t>
            </w:r>
            <w:r>
              <w:rPr>
                <w:sz w:val="22"/>
                <w:szCs w:val="22"/>
              </w:rPr>
              <w:t>У</w:t>
            </w:r>
            <w:r w:rsidRPr="00260103">
              <w:rPr>
                <w:sz w:val="22"/>
                <w:szCs w:val="22"/>
                <w:lang w:val="sr-Latn-CS"/>
              </w:rPr>
              <w:t xml:space="preserve"> </w:t>
            </w:r>
            <w:r>
              <w:rPr>
                <w:sz w:val="22"/>
                <w:szCs w:val="22"/>
              </w:rPr>
              <w:t>СМИСЛУ</w:t>
            </w:r>
            <w:r w:rsidRPr="00260103">
              <w:rPr>
                <w:sz w:val="22"/>
                <w:szCs w:val="22"/>
                <w:lang w:val="sr-Latn-CS"/>
              </w:rPr>
              <w:t xml:space="preserve"> </w:t>
            </w:r>
            <w:r>
              <w:rPr>
                <w:sz w:val="22"/>
                <w:szCs w:val="22"/>
              </w:rPr>
              <w:t>СТАВА</w:t>
            </w:r>
            <w:r w:rsidRPr="00260103">
              <w:rPr>
                <w:sz w:val="22"/>
                <w:szCs w:val="22"/>
                <w:lang w:val="sr-Latn-CS"/>
              </w:rPr>
              <w:t xml:space="preserve"> 3. </w:t>
            </w:r>
            <w:r>
              <w:rPr>
                <w:sz w:val="22"/>
                <w:szCs w:val="22"/>
              </w:rPr>
              <w:t>ОВОГ ЧЛАНА.</w:t>
            </w: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ДУ</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Иако је одредба у суштини дискреционог карактера, где се државама оставља могућност да саме изнађу решења за одређене ситтуације.</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6.</w:t>
            </w:r>
          </w:p>
        </w:tc>
        <w:tc>
          <w:tcPr>
            <w:tcW w:w="4820" w:type="dxa"/>
            <w:tcBorders>
              <w:top w:val="single" w:sz="8" w:space="0" w:color="000000"/>
              <w:left w:val="single" w:sz="8" w:space="0" w:color="000000"/>
              <w:bottom w:val="single" w:sz="8" w:space="0" w:color="000000"/>
              <w:right w:val="single" w:sz="8" w:space="0" w:color="000000"/>
            </w:tcBorders>
            <w:vAlign w:val="center"/>
          </w:tcPr>
          <w:p w:rsidR="00876F6B" w:rsidRDefault="00876F6B">
            <w:pPr>
              <w:pStyle w:val="CM4"/>
              <w:rPr>
                <w:color w:val="000000"/>
                <w:sz w:val="22"/>
                <w:szCs w:val="22"/>
              </w:rPr>
            </w:pPr>
            <w:r>
              <w:rPr>
                <w:color w:val="000000"/>
                <w:sz w:val="22"/>
                <w:szCs w:val="22"/>
              </w:rPr>
              <w:t xml:space="preserve">The Commission shall adopt the separate Directives necessary to define the minimum standards and methods for testing the items listed in Annex II, as well as any amendments necessary to adapt those standards and methods to technical progress. </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lang w:val="en-GB"/>
              </w:rPr>
            </w:pPr>
            <w:r>
              <w:rPr>
                <w:rFonts w:ascii="Times New Roman" w:hAnsi="Times New Roman" w:cs="Times New Roman"/>
                <w:color w:val="000000"/>
              </w:rPr>
              <w:t>. Those measures, designed to amend non-essential elements of this Directive by supplementing it, shall be adopted in accordance with the regulatory procedure with scrutiny referred to in Article 7(2).</w:t>
            </w:r>
          </w:p>
        </w:tc>
        <w:tc>
          <w:tcPr>
            <w:tcW w:w="1134"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НП</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Обавеза Комисије</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7.</w:t>
            </w:r>
          </w:p>
        </w:tc>
        <w:tc>
          <w:tcPr>
            <w:tcW w:w="4820" w:type="dxa"/>
            <w:tcBorders>
              <w:top w:val="single" w:sz="8" w:space="0" w:color="000000"/>
              <w:left w:val="single" w:sz="8" w:space="0" w:color="000000"/>
              <w:bottom w:val="single" w:sz="8" w:space="0" w:color="000000"/>
              <w:right w:val="single" w:sz="8" w:space="0" w:color="000000"/>
            </w:tcBorders>
            <w:vAlign w:val="center"/>
          </w:tcPr>
          <w:p w:rsidR="00876F6B" w:rsidRDefault="00876F6B">
            <w:pPr>
              <w:pStyle w:val="CM4"/>
              <w:rPr>
                <w:color w:val="000000"/>
                <w:sz w:val="22"/>
                <w:szCs w:val="22"/>
              </w:rPr>
            </w:pPr>
            <w:r>
              <w:rPr>
                <w:color w:val="000000"/>
                <w:sz w:val="22"/>
                <w:szCs w:val="22"/>
              </w:rPr>
              <w:t xml:space="preserve">The Commission shall be assisted by a committee on the adaptation to technical progress of the Directive on roadworthiness tests for motor vehicles and their trailers. </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Where reference is made to this paragraph, Article 5a(1) to (4) and Article 7 of Decision 1999/468/EC shall apply, having regard to the provisions of Article 8 thereof.</w:t>
            </w:r>
          </w:p>
        </w:tc>
        <w:tc>
          <w:tcPr>
            <w:tcW w:w="1134"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НП</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Обавеза Комисије</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8.</w:t>
            </w:r>
          </w:p>
        </w:tc>
        <w:tc>
          <w:tcPr>
            <w:tcW w:w="4820"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No later than three years after the introduction of regular testing of speed limitation devices, the Commission shall examine whether, on the basis of the experience gained, the tests laid down are sufficient to detect defective or manipulated speed limitation devices or whether the rules need to be amended.</w:t>
            </w:r>
          </w:p>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Default="00876F6B">
            <w:pPr>
              <w:shd w:val="clear" w:color="auto" w:fill="FFFFFF"/>
              <w:spacing w:after="0" w:line="240" w:lineRule="auto"/>
              <w:rPr>
                <w:rFonts w:ascii="Times New Roman" w:hAnsi="Times New Roman" w:cs="Times New Roman"/>
                <w:color w:val="000000"/>
              </w:rPr>
            </w:pP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НП</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Обавеза Комисије</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9.</w:t>
            </w:r>
          </w:p>
        </w:tc>
        <w:tc>
          <w:tcPr>
            <w:tcW w:w="4820"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Member States shall communicate to the Commission the texts of the main provisions of national law which they adopt in the field governed by this Directive.</w:t>
            </w:r>
          </w:p>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НП</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Обавеза Комисије</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10-12</w:t>
            </w:r>
          </w:p>
        </w:tc>
        <w:tc>
          <w:tcPr>
            <w:tcW w:w="4820"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 xml:space="preserve">Directive 96/96/EC, as amended by the acts listed in Annex III, Part A, is repealed, without prejudice to the obligations of the Member States relating to the time limits for transposition into national law of the Directives set out in Annex III, Part B. </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References to the repealed Directive shall be construed as references to this Directive and shall be read in accordance with the correlation table in Annex IV.</w:t>
            </w:r>
          </w:p>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pPr>
            <w:r>
              <w:rPr>
                <w:rFonts w:ascii="Times New Roman" w:hAnsi="Times New Roman" w:cs="Times New Roman"/>
                <w:color w:val="000000"/>
                <w:lang w:val="sr-Cyrl-CS"/>
              </w:rPr>
              <w:t>НП</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Прелазне и завршне одредбе</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а</w:t>
            </w:r>
            <w:r>
              <w:rPr>
                <w:rFonts w:ascii="Times New Roman" w:hAnsi="Times New Roman" w:cs="Times New Roman"/>
                <w:color w:val="000000"/>
                <w:lang w:val="en-GB"/>
              </w:rPr>
              <w:t>I</w:t>
            </w:r>
            <w:r>
              <w:rPr>
                <w:rFonts w:ascii="Times New Roman" w:hAnsi="Times New Roman" w:cs="Times New Roman"/>
                <w:color w:val="000000"/>
                <w:lang w:val="sr-Cyrl-CS"/>
              </w:rPr>
              <w:t>.</w:t>
            </w:r>
          </w:p>
        </w:tc>
        <w:tc>
          <w:tcPr>
            <w:tcW w:w="4820" w:type="dxa"/>
            <w:tcBorders>
              <w:top w:val="single" w:sz="8" w:space="0" w:color="000000"/>
              <w:left w:val="single" w:sz="8" w:space="0" w:color="000000"/>
              <w:bottom w:val="single" w:sz="8" w:space="0" w:color="000000"/>
              <w:right w:val="single" w:sz="8" w:space="0" w:color="000000"/>
            </w:tcBorders>
            <w:vAlign w:val="center"/>
          </w:tcPr>
          <w:p w:rsidR="00876F6B" w:rsidRDefault="00876F6B">
            <w:pPr>
              <w:pStyle w:val="CM4"/>
              <w:rPr>
                <w:color w:val="000000"/>
                <w:sz w:val="22"/>
                <w:szCs w:val="22"/>
              </w:rPr>
            </w:pPr>
            <w:r>
              <w:rPr>
                <w:color w:val="000000"/>
                <w:sz w:val="22"/>
                <w:szCs w:val="22"/>
              </w:rPr>
              <w:t xml:space="preserve">Categories of vehicle </w:t>
            </w:r>
          </w:p>
          <w:p w:rsidR="00876F6B" w:rsidRDefault="00876F6B">
            <w:pPr>
              <w:pStyle w:val="CM4"/>
              <w:rPr>
                <w:color w:val="000000"/>
                <w:sz w:val="22"/>
                <w:szCs w:val="22"/>
              </w:rPr>
            </w:pPr>
          </w:p>
          <w:p w:rsidR="00876F6B" w:rsidRDefault="00876F6B">
            <w:pPr>
              <w:pStyle w:val="CM4"/>
              <w:rPr>
                <w:color w:val="000000"/>
                <w:sz w:val="22"/>
                <w:szCs w:val="22"/>
              </w:rPr>
            </w:pPr>
            <w:r>
              <w:rPr>
                <w:color w:val="000000"/>
                <w:sz w:val="22"/>
                <w:szCs w:val="22"/>
              </w:rPr>
              <w:t xml:space="preserve">Frequency of tests </w:t>
            </w:r>
          </w:p>
          <w:p w:rsidR="00876F6B" w:rsidRDefault="00876F6B">
            <w:pPr>
              <w:spacing w:after="0" w:line="240" w:lineRule="auto"/>
            </w:pPr>
          </w:p>
          <w:p w:rsidR="00876F6B" w:rsidRDefault="00876F6B">
            <w:pPr>
              <w:pStyle w:val="CM4"/>
              <w:rPr>
                <w:color w:val="000000"/>
                <w:sz w:val="22"/>
                <w:szCs w:val="22"/>
              </w:rPr>
            </w:pPr>
            <w:r>
              <w:rPr>
                <w:color w:val="000000"/>
                <w:sz w:val="22"/>
                <w:szCs w:val="22"/>
              </w:rPr>
              <w:t>1. Motor vehicles used for the carriage of passengers and with more than eight seats, excluding the driver’s seat</w:t>
            </w:r>
          </w:p>
          <w:p w:rsidR="00876F6B" w:rsidRDefault="00876F6B">
            <w:pPr>
              <w:pStyle w:val="CM4"/>
              <w:rPr>
                <w:color w:val="000000"/>
                <w:sz w:val="22"/>
                <w:szCs w:val="22"/>
              </w:rPr>
            </w:pPr>
            <w:r>
              <w:rPr>
                <w:color w:val="000000"/>
                <w:sz w:val="22"/>
                <w:szCs w:val="22"/>
              </w:rPr>
              <w:t xml:space="preserve"> </w:t>
            </w:r>
          </w:p>
          <w:p w:rsidR="00876F6B" w:rsidRDefault="00876F6B">
            <w:pPr>
              <w:pStyle w:val="CM4"/>
              <w:rPr>
                <w:color w:val="000000"/>
                <w:sz w:val="22"/>
                <w:szCs w:val="22"/>
              </w:rPr>
            </w:pPr>
            <w:r>
              <w:rPr>
                <w:color w:val="000000"/>
                <w:sz w:val="22"/>
                <w:szCs w:val="22"/>
              </w:rPr>
              <w:t xml:space="preserve">One year after the date on which the vehicle was first used, and thereafter annually </w:t>
            </w:r>
          </w:p>
          <w:p w:rsidR="00876F6B" w:rsidRDefault="00876F6B">
            <w:pPr>
              <w:pStyle w:val="CM4"/>
              <w:rPr>
                <w:color w:val="000000"/>
                <w:sz w:val="22"/>
                <w:szCs w:val="22"/>
              </w:rPr>
            </w:pPr>
          </w:p>
          <w:p w:rsidR="00876F6B" w:rsidRDefault="00876F6B">
            <w:pPr>
              <w:pStyle w:val="CM4"/>
              <w:rPr>
                <w:color w:val="000000"/>
                <w:sz w:val="22"/>
                <w:szCs w:val="22"/>
              </w:rPr>
            </w:pPr>
            <w:r>
              <w:rPr>
                <w:color w:val="000000"/>
                <w:sz w:val="22"/>
                <w:szCs w:val="22"/>
              </w:rPr>
              <w:t xml:space="preserve">2. Motor vehicles used for the carriage of goods and having a maximum permissible mass exceeding 3 500 kg </w:t>
            </w:r>
          </w:p>
          <w:p w:rsidR="00876F6B" w:rsidRDefault="00876F6B">
            <w:pPr>
              <w:pStyle w:val="CM4"/>
              <w:rPr>
                <w:color w:val="000000"/>
                <w:sz w:val="22"/>
                <w:szCs w:val="22"/>
              </w:rPr>
            </w:pPr>
          </w:p>
          <w:p w:rsidR="00876F6B" w:rsidRDefault="00876F6B">
            <w:pPr>
              <w:pStyle w:val="CM4"/>
              <w:rPr>
                <w:color w:val="000000"/>
                <w:sz w:val="22"/>
                <w:szCs w:val="22"/>
              </w:rPr>
            </w:pPr>
            <w:r>
              <w:rPr>
                <w:color w:val="000000"/>
                <w:sz w:val="22"/>
                <w:szCs w:val="22"/>
              </w:rPr>
              <w:t xml:space="preserve">One year after the date on which the vehicle was first used, and thereafter annually </w:t>
            </w:r>
          </w:p>
          <w:p w:rsidR="00876F6B" w:rsidRDefault="00876F6B">
            <w:pPr>
              <w:pStyle w:val="CM4"/>
              <w:rPr>
                <w:color w:val="000000"/>
                <w:sz w:val="22"/>
                <w:szCs w:val="22"/>
              </w:rPr>
            </w:pPr>
          </w:p>
          <w:p w:rsidR="00876F6B" w:rsidRDefault="00876F6B">
            <w:pPr>
              <w:pStyle w:val="CM4"/>
              <w:rPr>
                <w:color w:val="000000"/>
                <w:sz w:val="22"/>
                <w:szCs w:val="22"/>
              </w:rPr>
            </w:pPr>
            <w:r>
              <w:rPr>
                <w:color w:val="000000"/>
                <w:sz w:val="22"/>
                <w:szCs w:val="22"/>
              </w:rPr>
              <w:t xml:space="preserve">3. Trailers and semi-trailers with a maximum permissible mass exceeding 3 500 kg </w:t>
            </w:r>
          </w:p>
          <w:p w:rsidR="00876F6B" w:rsidRDefault="00876F6B">
            <w:pPr>
              <w:pStyle w:val="CM4"/>
              <w:rPr>
                <w:color w:val="000000"/>
                <w:sz w:val="22"/>
                <w:szCs w:val="22"/>
              </w:rPr>
            </w:pPr>
          </w:p>
          <w:p w:rsidR="00876F6B" w:rsidRDefault="00876F6B">
            <w:pPr>
              <w:pStyle w:val="CM4"/>
              <w:rPr>
                <w:color w:val="000000"/>
                <w:sz w:val="22"/>
                <w:szCs w:val="22"/>
              </w:rPr>
            </w:pPr>
            <w:r>
              <w:rPr>
                <w:color w:val="000000"/>
                <w:sz w:val="22"/>
                <w:szCs w:val="22"/>
              </w:rPr>
              <w:t xml:space="preserve">One year after the date on which the vehicle was first used, and thereafter annually </w:t>
            </w:r>
          </w:p>
          <w:p w:rsidR="00876F6B" w:rsidRDefault="00876F6B">
            <w:pPr>
              <w:pStyle w:val="CM4"/>
              <w:rPr>
                <w:color w:val="000000"/>
                <w:sz w:val="22"/>
                <w:szCs w:val="22"/>
              </w:rPr>
            </w:pPr>
          </w:p>
          <w:p w:rsidR="00876F6B" w:rsidRDefault="00876F6B">
            <w:pPr>
              <w:pStyle w:val="CM4"/>
              <w:rPr>
                <w:color w:val="000000"/>
                <w:sz w:val="22"/>
                <w:szCs w:val="22"/>
              </w:rPr>
            </w:pPr>
            <w:r>
              <w:rPr>
                <w:color w:val="000000"/>
                <w:sz w:val="22"/>
                <w:szCs w:val="22"/>
              </w:rPr>
              <w:t xml:space="preserve">4. Taxis, ambulances </w:t>
            </w:r>
          </w:p>
          <w:p w:rsidR="00876F6B" w:rsidRDefault="00876F6B">
            <w:pPr>
              <w:pStyle w:val="CM4"/>
              <w:rPr>
                <w:color w:val="000000"/>
                <w:sz w:val="22"/>
                <w:szCs w:val="22"/>
              </w:rPr>
            </w:pPr>
          </w:p>
          <w:p w:rsidR="00876F6B" w:rsidRDefault="00876F6B">
            <w:pPr>
              <w:pStyle w:val="CM4"/>
              <w:rPr>
                <w:color w:val="000000"/>
                <w:sz w:val="22"/>
                <w:szCs w:val="22"/>
              </w:rPr>
            </w:pPr>
            <w:r>
              <w:rPr>
                <w:color w:val="000000"/>
                <w:sz w:val="22"/>
                <w:szCs w:val="22"/>
              </w:rPr>
              <w:t xml:space="preserve">One year after the date on which the vehicle was first used, and thereafter annually </w:t>
            </w:r>
          </w:p>
          <w:p w:rsidR="00876F6B" w:rsidRDefault="00876F6B">
            <w:pPr>
              <w:pStyle w:val="CM4"/>
              <w:rPr>
                <w:color w:val="000000"/>
                <w:sz w:val="22"/>
                <w:szCs w:val="22"/>
              </w:rPr>
            </w:pPr>
          </w:p>
          <w:p w:rsidR="00876F6B" w:rsidRDefault="00876F6B">
            <w:pPr>
              <w:pStyle w:val="CM4"/>
              <w:rPr>
                <w:color w:val="000000"/>
                <w:sz w:val="22"/>
                <w:szCs w:val="22"/>
              </w:rPr>
            </w:pPr>
            <w:r>
              <w:rPr>
                <w:color w:val="000000"/>
                <w:sz w:val="22"/>
                <w:szCs w:val="22"/>
              </w:rPr>
              <w:t xml:space="preserve">5. Motor vehicles having at least four wheels, normally used for the road carriage of goods and with a maximum permissible mass not exceeding 3 500 kg, excluding agricultural tractors and machinery </w:t>
            </w:r>
          </w:p>
          <w:p w:rsidR="00876F6B" w:rsidRDefault="00876F6B">
            <w:pPr>
              <w:pStyle w:val="CM4"/>
              <w:rPr>
                <w:color w:val="000000"/>
                <w:sz w:val="22"/>
                <w:szCs w:val="22"/>
              </w:rPr>
            </w:pPr>
          </w:p>
          <w:p w:rsidR="00876F6B" w:rsidRDefault="00876F6B">
            <w:pPr>
              <w:pStyle w:val="CM4"/>
              <w:rPr>
                <w:color w:val="000000"/>
                <w:sz w:val="22"/>
                <w:szCs w:val="22"/>
              </w:rPr>
            </w:pPr>
            <w:r>
              <w:rPr>
                <w:color w:val="000000"/>
                <w:sz w:val="22"/>
                <w:szCs w:val="22"/>
              </w:rPr>
              <w:t xml:space="preserve">Four years after the date on which the vehicle was first used, and thereafter every two years </w:t>
            </w:r>
          </w:p>
          <w:p w:rsidR="00876F6B" w:rsidRDefault="00876F6B">
            <w:pPr>
              <w:pStyle w:val="CM4"/>
              <w:rPr>
                <w:color w:val="000000"/>
                <w:sz w:val="22"/>
                <w:szCs w:val="22"/>
              </w:rPr>
            </w:pPr>
          </w:p>
          <w:p w:rsidR="00876F6B" w:rsidRDefault="00876F6B">
            <w:pPr>
              <w:pStyle w:val="CM4"/>
              <w:rPr>
                <w:color w:val="000000"/>
                <w:sz w:val="22"/>
                <w:szCs w:val="22"/>
              </w:rPr>
            </w:pPr>
            <w:r>
              <w:rPr>
                <w:color w:val="000000"/>
                <w:sz w:val="22"/>
                <w:szCs w:val="22"/>
              </w:rPr>
              <w:t xml:space="preserve">6. Motor vehicles having at least four wheels, used for the carriage of passengers and with not more than eight seats excluding the driver’s seat </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rPr>
              <w:t>Four years after the date on which the vehicle was first used, and thereafter every two years</w:t>
            </w:r>
          </w:p>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01.</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Latn-CS"/>
              </w:rPr>
              <w:t>115</w:t>
            </w:r>
            <w:r>
              <w:rPr>
                <w:rFonts w:ascii="Times New Roman" w:hAnsi="Times New Roman" w:cs="Times New Roman"/>
                <w:color w:val="000000"/>
                <w:lang w:val="sr-Cyrl-CS"/>
              </w:rPr>
              <w:t>.1</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115</w:t>
            </w:r>
            <w:r>
              <w:rPr>
                <w:rFonts w:ascii="Times New Roman" w:hAnsi="Times New Roman" w:cs="Times New Roman"/>
                <w:color w:val="000000"/>
                <w:lang w:val="sr-Cyrl-CS"/>
              </w:rPr>
              <w:t>.2</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115</w:t>
            </w:r>
            <w:r>
              <w:rPr>
                <w:rFonts w:ascii="Times New Roman" w:hAnsi="Times New Roman" w:cs="Times New Roman"/>
                <w:color w:val="000000"/>
                <w:lang w:val="sr-Cyrl-CS"/>
              </w:rPr>
              <w:t>.3</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115</w:t>
            </w:r>
            <w:r>
              <w:rPr>
                <w:rFonts w:ascii="Times New Roman" w:hAnsi="Times New Roman" w:cs="Times New Roman"/>
                <w:color w:val="000000"/>
                <w:lang w:val="sr-Cyrl-CS"/>
              </w:rPr>
              <w:t>.4</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115</w:t>
            </w:r>
            <w:r>
              <w:rPr>
                <w:rFonts w:ascii="Times New Roman" w:hAnsi="Times New Roman" w:cs="Times New Roman"/>
                <w:color w:val="000000"/>
                <w:lang w:val="sr-Cyrl-CS"/>
              </w:rPr>
              <w:t>.5</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115.</w:t>
            </w:r>
            <w:r>
              <w:rPr>
                <w:rFonts w:ascii="Times New Roman" w:hAnsi="Times New Roman" w:cs="Times New Roman"/>
                <w:color w:val="000000"/>
                <w:lang w:val="sr-Cyrl-CS"/>
              </w:rPr>
              <w:t>6</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115</w:t>
            </w:r>
            <w:r>
              <w:rPr>
                <w:rFonts w:ascii="Times New Roman" w:hAnsi="Times New Roman" w:cs="Times New Roman"/>
                <w:color w:val="000000"/>
                <w:lang w:val="sr-Cyrl-CS"/>
              </w:rPr>
              <w:t>.7</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115</w:t>
            </w:r>
            <w:r>
              <w:rPr>
                <w:rFonts w:ascii="Times New Roman" w:hAnsi="Times New Roman" w:cs="Times New Roman"/>
                <w:color w:val="000000"/>
                <w:lang w:val="sr-Cyrl-CS"/>
              </w:rPr>
              <w:t>.8</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01.</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lang w:val="sr-Latn-CS"/>
              </w:rPr>
              <w:t>115</w:t>
            </w:r>
            <w:r>
              <w:rPr>
                <w:rFonts w:ascii="Times New Roman" w:hAnsi="Times New Roman" w:cs="Times New Roman"/>
                <w:color w:val="000000"/>
                <w:lang w:val="sr-Cyrl-CS"/>
              </w:rPr>
              <w:t>.9</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РЕДОВНИ ТЕХНИЧКИ ПРЕГЛЕДИ СУ ГОДИШЊИ И ШЕСТОМЕСЕЧНИ.</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Latn-CS" w:eastAsia="en-US"/>
              </w:rPr>
            </w:pPr>
            <w:r w:rsidRPr="009D3D63">
              <w:rPr>
                <w:rFonts w:ascii="Times New Roman" w:hAnsi="Times New Roman"/>
                <w:sz w:val="22"/>
                <w:szCs w:val="22"/>
                <w:lang w:val="sr-Latn-CS" w:eastAsia="en-US"/>
              </w:rPr>
              <w:t>РЕДОВНОМ ГОДИШЊЕМ ТЕХНИЧКОМ ПРЕГЛЕДУ ВОЗИЛО СЕ ПОДВРГАВА ПРЕ УПИСА У ЈЕДИНСТВЕНИ РЕГИСТАР ВОЗИЛА, ОДНОСНО ИЗДАВАЊА РЕГИСТРАЦИОНЕ НАЛЕПНИЦЕ. ОВАЈ ТЕХНИЧКИ ПРЕГЛЕД СЕ МОЖЕ ИЗВРШИТИ ДО 30 ДАНА ПРЕ ПОДНОШЕЊА ЗАХТЕВА ЗА УПИС У ЈЕДИНСТВЕНИ РЕГИСТАР ВОЗИЛА, ОДНОСНО ЗАХТЕВА ЗА ИЗДАВАЊЕ РЕГИСТРАЦИОНЕ НАЛЕПНИЦЕ.</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Latn-CS" w:eastAsia="en-US"/>
              </w:rPr>
              <w:t>ИЗУЗЕТНО ОД ОДРЕД</w:t>
            </w:r>
            <w:r w:rsidRPr="009D3D63">
              <w:rPr>
                <w:rFonts w:ascii="Times New Roman" w:hAnsi="Times New Roman"/>
                <w:sz w:val="22"/>
                <w:szCs w:val="22"/>
                <w:lang w:val="sr-Cyrl-CS" w:eastAsia="en-US"/>
              </w:rPr>
              <w:t>А</w:t>
            </w:r>
            <w:r w:rsidRPr="009D3D63">
              <w:rPr>
                <w:rFonts w:ascii="Times New Roman" w:hAnsi="Times New Roman"/>
                <w:sz w:val="22"/>
                <w:szCs w:val="22"/>
                <w:lang w:val="sr-Latn-CS" w:eastAsia="en-US"/>
              </w:rPr>
              <w:t>Б</w:t>
            </w:r>
            <w:r w:rsidRPr="009D3D63">
              <w:rPr>
                <w:rFonts w:ascii="Times New Roman" w:hAnsi="Times New Roman"/>
                <w:sz w:val="22"/>
                <w:szCs w:val="22"/>
                <w:lang w:val="sr-Cyrl-CS" w:eastAsia="en-US"/>
              </w:rPr>
              <w:t>А</w:t>
            </w:r>
            <w:r w:rsidRPr="009D3D63">
              <w:rPr>
                <w:rFonts w:ascii="Times New Roman" w:hAnsi="Times New Roman"/>
                <w:sz w:val="22"/>
                <w:szCs w:val="22"/>
                <w:lang w:val="sr-Latn-CS" w:eastAsia="en-US"/>
              </w:rPr>
              <w:t xml:space="preserve"> СТАВА 2. ОВОГ ЧЛАНА</w:t>
            </w:r>
            <w:r w:rsidRPr="009D3D63">
              <w:rPr>
                <w:rFonts w:ascii="Times New Roman" w:hAnsi="Times New Roman"/>
                <w:sz w:val="22"/>
                <w:szCs w:val="22"/>
                <w:lang w:val="sr-Cyrl-CS" w:eastAsia="en-US"/>
              </w:rPr>
              <w:t>,</w:t>
            </w:r>
            <w:r w:rsidRPr="009D3D63">
              <w:rPr>
                <w:rFonts w:ascii="Times New Roman" w:hAnsi="Times New Roman"/>
                <w:sz w:val="22"/>
                <w:szCs w:val="22"/>
                <w:lang w:val="sr-Latn-CS" w:eastAsia="en-US"/>
              </w:rPr>
              <w:t xml:space="preserve"> ВОЗИЛО ПРОИЗВЕДЕНО У ГОДИНИ ПРЕ, ОДНОСНО У ГОДИНИ КАДА СЕ РЕГИСТРУЈЕ, ПОДВРГАВА СЕ СЛЕДЕЋЕМ РЕДОВНОМ ГОДИШЊЕМ ТЕХНИЧКОМ ПРЕГЛЕДУ НАЈКАСНИЈЕ НАКОН ДВЕ ГОДИНЕ ОД ДАНА ПРВЕ РЕГИСТРАЦИЈЕ У РЕПУБЛИЦИ СРБИЈИ, А ПРИКЉУЧНА ВОЗИЛА ЗА ТРАКТОР НАМЕЊЕНА ЗА ОБАВЉАЊЕ РАДОВА НЕ ПОДЛЕЖУ РЕДОВНОМ ГОДИШЊЕМ ТЕХНИЧКОМ ПРЕГЛЕДУ</w:t>
            </w:r>
            <w:r w:rsidRPr="009D3D63">
              <w:rPr>
                <w:rFonts w:ascii="Times New Roman" w:hAnsi="Times New Roman"/>
                <w:sz w:val="22"/>
                <w:szCs w:val="22"/>
                <w:lang w:val="sr-Cyrl-CS" w:eastAsia="en-US"/>
              </w:rPr>
              <w:t>.</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РЕДОВНИ ШЕСТОМЕСЕЧНИ ТЕХНИЧКИ ПРЕГЛЕД СЕ МОРА ОБАВИТИ ПРЕ ИСТЕКА РОКА ОД ШЕСТ МЕСЕЦИ ОД ДАНА ПОЧЕТКА ВАЖЕЊА САОБРАЋАЈНЕ ДОЗВОЛЕ, ОДНОСНО РЕГИСТРАЦИОНЕ НАЛЕПНИЦЕ. РЕДОВНИ ШЕСТОМЕСЕЧНИ ТЕХНИЧКИ ПРЕГЛЕД СЕ МОЖЕ ОБАВИТИ НАЈРАНИЈЕ 15 ДАНА ПРЕ ИСТЕКА НАПРЕД НАВЕДЕНОГ РОКА.</w:t>
            </w:r>
          </w:p>
          <w:p w:rsidR="00876F6B" w:rsidRPr="009D3D63" w:rsidRDefault="00876F6B">
            <w:pPr>
              <w:pStyle w:val="Tekstclana"/>
              <w:spacing w:before="0"/>
              <w:ind w:firstLine="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РЕДОВНОМ ШЕСТОМЕСЕЧНОМ ТЕХНИЧКОМ ПРЕГЛЕДУ СЕ МОРАЈУ ПОДВРГАВАТИ:</w:t>
            </w: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1) МОТОРНА И ПРИКЉУЧНА ВОЗИЛА КОЈИМА СЕ ОБАВЉА ЈАВНИ ПРЕВОЗ,</w:t>
            </w: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2) АУТОБУСИ,</w:t>
            </w: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3) МОТОРНА И ПРИКЉУЧНА ВОЗИЛА ЗА ПРЕВОЗ ОПАСНИХ МАТЕРИЈА,</w:t>
            </w: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4) МОТОРНА И ПРИКЉУЧНА ВОЗИЛА КОЈА СЕ КОРИСТЕ ЗА ОБУКУ КАНДИДАТА ЗА ВОЗАЧЕ,</w:t>
            </w: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5) МОТОРНА ВОЗИЛА КОЈА ИМАЈУ УГРАЂЕНЕ УРЕЂАЈЕ ЗА ДАВАЊЕ ПОСЕБНИХ СВЕТЛОСНИХ И ЗВУЧНИХ ЗНАКОВА ИЛИ СЕ УПОТРЕБЉАВАЈУ КАО ВОЗИЛО ИЗ ЧЛ. 106. И 108. ОВОГ ЗАКОНА (ВОЗИЛА ПОД ПРАТЊОМ И ВОЗИЛА СА ПРАВОМ ПРВЕНСТВА ПРОЛАЗА),</w:t>
            </w: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 xml:space="preserve">6) МОТОРНА И ПРИКЉУЧНА ВОЗИЛА ЧИЈА ЈЕ НАЈВЕЋА ДОЗВОЉЕНА МАСА ВЕЋА ОД 3.500 </w:t>
            </w:r>
            <w:r w:rsidRPr="009D3D63">
              <w:rPr>
                <w:rFonts w:ascii="Times New Roman" w:hAnsi="Times New Roman"/>
                <w:sz w:val="22"/>
                <w:szCs w:val="22"/>
                <w:lang w:eastAsia="en-US"/>
              </w:rPr>
              <w:t>KG</w:t>
            </w:r>
            <w:r w:rsidRPr="009D3D63">
              <w:rPr>
                <w:rFonts w:ascii="Times New Roman" w:hAnsi="Times New Roman"/>
                <w:sz w:val="22"/>
                <w:szCs w:val="22"/>
                <w:lang w:val="sr-Cyrl-CS" w:eastAsia="en-US"/>
              </w:rPr>
              <w:t>,</w:t>
            </w: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7) МОТОРНО, ОДНОСНО ПРИКЉУЧНО ВОЗИЛО ЗА ИЗНАЈМЉИВАЊЕ БЕЗ ВОЗАЧА (</w:t>
            </w:r>
            <w:r w:rsidRPr="009D3D63">
              <w:rPr>
                <w:rFonts w:ascii="Times New Roman" w:hAnsi="Times New Roman"/>
                <w:sz w:val="22"/>
                <w:szCs w:val="22"/>
                <w:lang w:eastAsia="en-US"/>
              </w:rPr>
              <w:t>RENT</w:t>
            </w:r>
            <w:r w:rsidRPr="009D3D63">
              <w:rPr>
                <w:rFonts w:ascii="Times New Roman" w:hAnsi="Times New Roman"/>
                <w:sz w:val="22"/>
                <w:szCs w:val="22"/>
                <w:lang w:val="sr-Cyrl-CS" w:eastAsia="en-US"/>
              </w:rPr>
              <w:t>-</w:t>
            </w:r>
            <w:r w:rsidRPr="009D3D63">
              <w:rPr>
                <w:rFonts w:ascii="Times New Roman" w:hAnsi="Times New Roman"/>
                <w:sz w:val="22"/>
                <w:szCs w:val="22"/>
                <w:lang w:eastAsia="en-US"/>
              </w:rPr>
              <w:t>A</w:t>
            </w:r>
            <w:r w:rsidRPr="009D3D63">
              <w:rPr>
                <w:rFonts w:ascii="Times New Roman" w:hAnsi="Times New Roman"/>
                <w:sz w:val="22"/>
                <w:szCs w:val="22"/>
                <w:lang w:val="sr-Cyrl-CS" w:eastAsia="en-US"/>
              </w:rPr>
              <w:t>-</w:t>
            </w:r>
            <w:r w:rsidRPr="009D3D63">
              <w:rPr>
                <w:rFonts w:ascii="Times New Roman" w:hAnsi="Times New Roman"/>
                <w:sz w:val="22"/>
                <w:szCs w:val="22"/>
                <w:lang w:eastAsia="en-US"/>
              </w:rPr>
              <w:t>CAR</w:t>
            </w:r>
            <w:r w:rsidRPr="009D3D63">
              <w:rPr>
                <w:rFonts w:ascii="Times New Roman" w:hAnsi="Times New Roman"/>
                <w:sz w:val="22"/>
                <w:szCs w:val="22"/>
                <w:lang w:val="sr-Cyrl-CS" w:eastAsia="en-US"/>
              </w:rPr>
              <w:t>),</w:t>
            </w: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Cyrl-CS" w:eastAsia="en-US"/>
              </w:rPr>
              <w:t>8) МОТОРНО ВОЗИЛО СТАРОСТИ ПРЕКО 15 ГОДИНА (СТАРОСТ ВОЗИЛА СЕ УТВРЂУЈЕ У ОДНОСУ НА ГОДИНУ ПРОИЗВОДЊЕ).</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Cyrl-CS" w:eastAsia="en-US"/>
              </w:rPr>
            </w:pPr>
            <w:bookmarkStart w:id="0" w:name="_GoBack"/>
            <w:r w:rsidRPr="009D3D63">
              <w:rPr>
                <w:rFonts w:ascii="Times New Roman" w:hAnsi="Times New Roman"/>
                <w:sz w:val="22"/>
                <w:szCs w:val="22"/>
                <w:lang w:val="sr-Cyrl-CS" w:eastAsia="en-US"/>
              </w:rPr>
              <w:t>У САОБРАЋАЈУ НА ПУТУ НЕ СМЕ УЧЕСТВОВАТИ ВОЗИЛО ИЗ СТАВА 5. ОВОГ ЧЛАНА ДОК СЕ НА РЕДОВНОМ ШЕСТОМЕСЕЧНОМ ПРЕГЛЕДУ, У РОКУ ИЗ СТАВА 4. ОВОГ ЧЛАНА, НЕ УТВРДИ ДА ЈЕ ТЕХНИЧКИ ИСПРАВНО.</w:t>
            </w:r>
            <w:bookmarkEnd w:id="0"/>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Latn-CS" w:eastAsia="en-US"/>
              </w:rPr>
              <w:t>ИЗУЗЕТНО ОД ОДРЕД</w:t>
            </w:r>
            <w:r w:rsidRPr="009D3D63">
              <w:rPr>
                <w:rFonts w:ascii="Times New Roman" w:hAnsi="Times New Roman"/>
                <w:sz w:val="22"/>
                <w:szCs w:val="22"/>
                <w:lang w:val="sr-Cyrl-CS" w:eastAsia="en-US"/>
              </w:rPr>
              <w:t>АБА</w:t>
            </w:r>
            <w:r w:rsidRPr="009D3D63">
              <w:rPr>
                <w:rFonts w:ascii="Times New Roman" w:hAnsi="Times New Roman"/>
                <w:sz w:val="22"/>
                <w:szCs w:val="22"/>
                <w:lang w:val="sr-Latn-CS" w:eastAsia="en-US"/>
              </w:rPr>
              <w:t xml:space="preserve"> СТАВА 2. ОВОГ ЧЛАНА РЕДОВНОМ ГОДИШЊЕМ ТЕХНИЧКОМ ПРЕГЛЕДУ ТРАКТОРИ, ПРИКЉУЧНА ВОЗИЛА ЗА ТРАКТОР, РАДНЕ МАШИНЕ И МОТОКУЛТИВАТОРИ СЕ ПОДВРГАВАЈУ У РОКУ КОЈИ НЕ МОЖЕ БИТИ ДУЖИ ОД ЈЕДНЕ ГОДИНЕ ОД ДАНА ВРШЕЊА ПРЕТХОДНОГ ТЕХНИЧКОГ ПРЕГЛЕДА.</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Latn-CS" w:eastAsia="en-US"/>
              </w:rPr>
            </w:pPr>
            <w:r w:rsidRPr="009D3D63">
              <w:rPr>
                <w:rFonts w:ascii="Times New Roman" w:hAnsi="Times New Roman"/>
                <w:sz w:val="22"/>
                <w:szCs w:val="22"/>
                <w:lang w:val="sr-Latn-CS" w:eastAsia="en-US"/>
              </w:rPr>
              <w:t>ИЗУЗЕТНО ОД СТАВА 5. ОВОГ ЧЛАНА РЕДОВНОМ ШЕСТОМЕСЕЧНОМ ТЕХНИЧКОМ ПРЕГЛЕДУ НЕ ПОДЛЕЖУ ТРАКТОРИ, ПРИКЉУЧНА ВОЗИЛА ЗА ТРАКТОР, РАДНЕ МАШИНЕ И МОТОКУЛТИВАТОРИ.</w:t>
            </w:r>
          </w:p>
          <w:p w:rsidR="00876F6B" w:rsidRPr="009D3D63" w:rsidRDefault="00876F6B">
            <w:pPr>
              <w:pStyle w:val="Tekstclana"/>
              <w:spacing w:before="0"/>
              <w:ind w:firstLine="720"/>
              <w:jc w:val="left"/>
              <w:rPr>
                <w:rFonts w:ascii="Times New Roman" w:hAnsi="Times New Roman"/>
                <w:sz w:val="22"/>
                <w:szCs w:val="22"/>
                <w:lang w:val="sr-Cyrl-CS" w:eastAsia="en-US"/>
              </w:rPr>
            </w:pPr>
          </w:p>
          <w:p w:rsidR="00876F6B" w:rsidRPr="009D3D63" w:rsidRDefault="00876F6B">
            <w:pPr>
              <w:pStyle w:val="Tekstclana"/>
              <w:spacing w:before="0"/>
              <w:ind w:firstLine="0"/>
              <w:jc w:val="left"/>
              <w:rPr>
                <w:rFonts w:ascii="Times New Roman" w:hAnsi="Times New Roman"/>
                <w:sz w:val="22"/>
                <w:szCs w:val="22"/>
                <w:lang w:val="sr-Cyrl-CS" w:eastAsia="en-US"/>
              </w:rPr>
            </w:pPr>
            <w:r w:rsidRPr="009D3D63">
              <w:rPr>
                <w:rFonts w:ascii="Times New Roman" w:hAnsi="Times New Roman"/>
                <w:sz w:val="22"/>
                <w:szCs w:val="22"/>
                <w:lang w:val="sr-Latn-CS" w:eastAsia="en-US"/>
              </w:rPr>
              <w:t xml:space="preserve">У САОБРАЋАЈУ НА ПУТУ НЕ СМЕ УЧЕСТВОВАТИ ВОЗИЛО ИЗ СТАВА </w:t>
            </w:r>
            <w:r w:rsidRPr="009D3D63">
              <w:rPr>
                <w:rFonts w:ascii="Times New Roman" w:hAnsi="Times New Roman"/>
                <w:sz w:val="22"/>
                <w:szCs w:val="22"/>
                <w:lang w:val="sr-Cyrl-CS" w:eastAsia="en-US"/>
              </w:rPr>
              <w:t>7</w:t>
            </w:r>
            <w:r w:rsidRPr="009D3D63">
              <w:rPr>
                <w:rFonts w:ascii="Times New Roman" w:hAnsi="Times New Roman"/>
                <w:sz w:val="22"/>
                <w:szCs w:val="22"/>
                <w:lang w:val="sr-Latn-CS" w:eastAsia="en-US"/>
              </w:rPr>
              <w:t>. ОВОГ ЧЛАНА АКО ЈЕ ОД ДАНА ИЗВРШЕНОГ РЕДОВНОГ ТЕХНИЧКОГ ПРЕГЛЕДА, НА КОЈЕМ ЈЕ УТВРЂЕНО ДА ЈЕ ВОЗИЛО ТЕХНИЧКИ ИСПРАВНО, ПРОШЛО ВИШЕ ОД ЈЕДНЕ ГОДИНЕ.</w:t>
            </w: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ДУ</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sz w:val="20"/>
                <w:szCs w:val="20"/>
                <w:lang w:val="ru-RU"/>
              </w:rPr>
              <w:t xml:space="preserve">Потпуна усклађеност биће постигнута усвајањем новог Закона о безбедности саобраћаја </w:t>
            </w:r>
            <w:r>
              <w:rPr>
                <w:rFonts w:ascii="Times New Roman" w:hAnsi="Times New Roman" w:cs="Times New Roman"/>
                <w:sz w:val="20"/>
                <w:szCs w:val="20"/>
                <w:lang w:val="sr-Cyrl-CS"/>
              </w:rPr>
              <w:t>2018. године, односно одговарајућих подзаконских аката</w:t>
            </w:r>
            <w:r>
              <w:rPr>
                <w:rFonts w:ascii="Times New Roman" w:hAnsi="Times New Roman" w:cs="Times New Roman"/>
                <w:sz w:val="20"/>
                <w:szCs w:val="20"/>
                <w:lang w:val="ru-RU"/>
              </w:rPr>
              <w:t>.</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а.</w:t>
            </w:r>
            <w:r>
              <w:rPr>
                <w:rFonts w:ascii="Times New Roman" w:hAnsi="Times New Roman" w:cs="Times New Roman"/>
                <w:color w:val="000000"/>
                <w:lang w:val="en-GB"/>
              </w:rPr>
              <w:t>II</w:t>
            </w:r>
          </w:p>
        </w:tc>
        <w:tc>
          <w:tcPr>
            <w:tcW w:w="4820"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03.</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2.1</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Latn-CS"/>
              </w:rPr>
            </w:pPr>
          </w:p>
          <w:p w:rsidR="00876F6B" w:rsidRDefault="00876F6B">
            <w:pPr>
              <w:spacing w:after="0" w:line="240" w:lineRule="auto"/>
              <w:rPr>
                <w:rFonts w:ascii="Times New Roman" w:hAnsi="Times New Roman" w:cs="Times New Roman"/>
                <w:color w:val="000000"/>
                <w:lang w:val="sr-Latn-CS"/>
              </w:rPr>
            </w:pP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03.</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2.2</w:t>
            </w: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03.</w:t>
            </w:r>
          </w:p>
          <w:p w:rsidR="00876F6B" w:rsidRDefault="00876F6B">
            <w:pPr>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2.3</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3.1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3.2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4.</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5.1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6.1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6.2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7.1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7.2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8.1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8.2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8.3</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9.1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10.1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11.1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11.2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12.1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12.2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12.3</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13.1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13.2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14.1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15.1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15.2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15.3</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16.1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16.2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17.1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18.1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19.1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20.1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21.1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21.2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22.1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23.1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24.1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25.1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26.1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27.1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27.2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28.1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29.1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29.2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30.1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30.2</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30.3</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03.</w:t>
            </w:r>
          </w:p>
          <w:p w:rsidR="00876F6B" w:rsidRDefault="00876F6B">
            <w:pPr>
              <w:spacing w:after="0" w:line="240" w:lineRule="auto"/>
              <w:rPr>
                <w:rFonts w:ascii="Times New Roman" w:hAnsi="Times New Roman" w:cs="Times New Roman"/>
                <w:color w:val="000000"/>
              </w:rPr>
            </w:pPr>
            <w:r>
              <w:rPr>
                <w:rFonts w:ascii="Times New Roman" w:hAnsi="Times New Roman" w:cs="Times New Roman"/>
                <w:color w:val="000000"/>
              </w:rPr>
              <w:t>31.1</w:t>
            </w: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p w:rsidR="00876F6B" w:rsidRDefault="00876F6B">
            <w:pPr>
              <w:spacing w:after="0" w:line="240" w:lineRule="auto"/>
              <w:rPr>
                <w:rFonts w:ascii="Times New Roman" w:hAnsi="Times New Roman" w:cs="Times New Roman"/>
                <w:color w:val="000000"/>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rPr>
                <w:rFonts w:ascii="Times New Roman" w:hAnsi="Times New Roman" w:cs="Times New Roman"/>
              </w:rPr>
            </w:pPr>
            <w:r>
              <w:rPr>
                <w:rFonts w:ascii="Times New Roman" w:hAnsi="Times New Roman" w:cs="Times New Roman"/>
              </w:rPr>
              <w:t>Организација удруженог рада или друга организација која врши технички преглед возила (у даљем тексту: овлашћена организација) мора имати погодан грађевински објекат довољне величине да се у њему може сместити возило на коме се врши технички преглед и несметано употребљавати уређаји и опрема за вршење техничког прегледа (у даљем тексту: објекат за вршење техничког прегледа).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Објекат за вршење техничког прегледа мора имати канал одговарајућих димензија, са постављеном дизалицом која омогућује контролу вешања точкова на возилу или дизалицу која подиже цело возило.</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Ван објекта за вршење техничког прегледа овлашћена организација може вршити само технички преглед трактора и прикључних и преуређених запрежних возила која вуку трактори.</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Овлашћена организација, у објекту за вршење техничког прегледа мора, ради утврђивања техничке исправности возила, имати и користити следеће уређаје и опрему:</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1. уређај за проверу силе кочења на обиму точкова исте осовине са писачем и инструмент за контролу одзива команди кочних система и утврђивање празног хода команди, са динамометрима;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2. компресор са манометром и потребним водовима за проверу притиска у пнеуматицима, као и довољан број прикључака за повезивање уређаја и опреме на линији техничког прегледа;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xml:space="preserve">3. челичну метарску пантљику од 25 </w:t>
            </w:r>
            <w:r>
              <w:rPr>
                <w:rFonts w:ascii="Times New Roman" w:hAnsi="Times New Roman" w:cs="Times New Roman"/>
              </w:rPr>
              <w:t>m</w:t>
            </w:r>
            <w:r>
              <w:rPr>
                <w:rFonts w:ascii="Times New Roman" w:hAnsi="Times New Roman" w:cs="Times New Roman"/>
                <w:lang w:val="sr-Cyrl-CS"/>
              </w:rPr>
              <w:t xml:space="preserve"> са милиметарском поделом;</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4. уређај за утврђивање празног хода управљача и силе управљача на тачку управљача;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5. уређај за проверу усмерености и јачине светла, са лукометром и визиром;</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6. штоперицу или одговарајући хронометар;</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7. каталог боја;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8. дубинометар за мерење дубине шара на пнеуматику;</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9. мерни уређај за проверу габарита, размака осовина и распона точкова;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10. нагазну плочу за контролу усмерености предњих точкова на возилу;</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11. мерач нивоа јачине буке;</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12. уређај за контролу садржаја чађи у издувним гасовима дизел мотора;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xml:space="preserve">13. уређај за мерење садржаја </w:t>
            </w:r>
            <w:r>
              <w:rPr>
                <w:rFonts w:ascii="Times New Roman" w:hAnsi="Times New Roman" w:cs="Times New Roman"/>
              </w:rPr>
              <w:t>CO</w:t>
            </w:r>
            <w:r>
              <w:rPr>
                <w:rFonts w:ascii="Times New Roman" w:hAnsi="Times New Roman" w:cs="Times New Roman"/>
                <w:lang w:val="sr-Cyrl-CS"/>
              </w:rPr>
              <w:t xml:space="preserve"> у издувним гасовима бензинских мотора.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Поред уређаја и опреме из става 1. овог члана овлашћена организација мора имати прибор и алат, дизалице и осталу потребну опрему за вршење техничког прегледа, важеће прописе о југословенским стандардима за возила на којима се врши технички преглед, прописе о безбедности саобраћаја на путевима, као и друге прописе и упутства за руковање који су од значаја за вршење техничких прегледа.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Овлашћена организација, ван објекта за вршење техничког прегледа мора, ради утврђивања техничке исправности трактора и прикључних и преуређених возила која вуку трактори, имати и користити уређаје и опрему из става 1 члана 3 овог правилника, осим уређаја и опреме из тач. 9-13, а уместо уређаја и опреме из тач. 1 и 2 може имати и користити уређај за мерење успорења и уређај за контролу притиска у пнеуматицима.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За утврђивање исправности возила на редовним и ванредним техничким прегледима овлашћена организација може да користи и следеће уређаје и опрему:</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1. мерни уређај за контролу притиска у пнеуматскохидрауличним инсталацијама;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2. уређај за контролу геометрије управљачког механизма (траг, нагиб и затур);</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3. опрема за контролу плинских водова на возилу;</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4. мерач електро заштите моторног возила;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5. мерач тврдоће пнеуматика (шорметар);</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6. вага за проверу тежине возила са инструментом за контролу специјалног притиска;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7. уређај за динамику уравнотеженост точкова.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Сви уређаји и опрема који се користе за вршење техничких прегледа возила морају бити исправни.</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За уређаје и опрему из члана 3 став 1 тач. 1, 5 и 10-13 овог правилника обавезна је контрола тачности мерења најмање сваких 6 месеци. Уколико било који од ових уређаја постане неисправан, овлашћена организација не може вршити технички преглед возила за време док неисправност траје.</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Технички преглед возила врше истовремено најмање два овлашћена радника са радним искуством дужим од годину дана, од којих један мора имати најмање ССС - саобраћајног или машинског смера, а други стручну спрему КВ или ВКВ аутомеханичара, односно бити аутомеханичар трећег или четвртог степена стручне спреме.</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Радници који врше технички преглед морају познавати прописе којима се регулишу питања у вези са техничким условима које морају испуњавати возила у саобраћају, као и друге прописе о вршењу техничког прегледа возила и морају бити обучени за руковање свим уређајима и опремом који се при прегледу употребљавају.</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Пре почетка техничког прегледа возила утврђује се да ли одређени технички или други подаци о возилу, који се уписују у регистрациони лист, одговарају подацима који су уписани у исправу о набавци возила, односно у саобраћајну дозволу или потврду о регистрацији, ако је возило већ било регистровано.</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Ако се утврди неслагање ових података не сме се оверити регистрациони лист, односно издати потврда о техничкој исправности возила, осим ако се промена доказује одговарајућим исправама (одобрење, рачун о куповини и сл.).</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У случају основане сумње да су на возилу или на исправи о набавци возила, одобрењу, саобраћајној дозволи, потврди о регистрацији или другој исправи подаци преправљени, или да се не слажу са подацима из фабричке документације о возилу, то се мора писмено констатовати. При томе се записује регистарски број, марка, врста и тип возила, број мотора и број шасије, име, презиме и адреса власника односно назив и адреса носиоца права коришћења возила и о утврђеним чињеницама одмах се доставља обавештење секретаријату, односно одељењу за унутрашње послове општине на чијој је територији возило регистровано.</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Технички преглед врши се само ако је возило уредно обојено, чисто, и без видних оштећења каросерије и боје, односно да та оштећења не прелазе 5% од лимених површина каросерије и боје.</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Редовни технички преглед врши се на празном возилу, а ванредни технички преглед може се вршити и на оптерећеном возилу.</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На техничком прегледу проверавају се опште стање и изглед возила, степен кородираности, постојање и исправност уређаја и склопова који су од значаја за безбедну вожњу и други прописани уређаји, справе, опрема и ознаке, утврђује се састав издувних гасова и јачина буке коју возило ствара, као и да ли возило испуњава све остале услове прописане за возила у саобраћају.</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За возило које не испуњава било који од услова у погледу уређаја и опреме прописаних за возила у саобраћају, неће се оверити регистрациони лист, односно издати потврда о техничкој исправности.</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Ако се при вршењу техничког прегледа утврде мањи недостаци на возилу, уређајима или опреми који се могу за краће време отклонити, то ће се констатовати у записнику о техничком прегледу и у напомени у регистру прегледаних возила и одредити рок за њихово отклањање и поновну контролу, који не може бити дужи од три дана.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Уколико се недостаци не отклоне у остављеном року, возило ће се подвргнути поновном техничком прегледу у целини.</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Овлашћена организација ће одмах а најкасније у року од седам дана обавестити секретаријат, односно одељење за унутрашње послове општине на чијој је територији регистровано возило, уколико се возило не подвргне поновној контроли из става 1 овог члана.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Овлашћена организација неће поступити на начин из члана 12 став 1 овог правилника, уколико се на уређајима за управљање и уређајима за заустављање утврди неисправност, и то: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механичко оштећење главног управљачког преносника са ослонцима, нееластичност гумених делова сервоуправљача, постојање зазора у зглобовима спона и рукавцу точка, незаптивност инсталације сервоуправљача;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механичко или друго оштећење нееластичних гумених елемената или незаптивеност кочне инсталације, највећа сила активирања радне кочнице или помоћне кочнице и кочни коефицијент који не одговара техничким нормативима ефикасности кочних система.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Ако се возило, оквалификовано као технички неисправно по ставу 1 овог члана, подвргне поновном техничком прегледу код исте овлашћене организације, извршиће се контрола исправности само уређаја чија је неисправност констатована на претходном прегледу, а изузетно и преглед у целини. У овом случају за возило се сачињава нови записник и поново се заводи у регистар прегледаних возила.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уређаја за управљање проверава се да ли је могуће лако, брзо и на сигуран начин мењати правац кретања возила, а нарочито: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слободан ход точка управљача;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преношење окретања точка управљача на предње точкове, потребна сила за окретање точка управљача, зазори у преносним елементима, причвршћеност непокретних спојева;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постојање механичких оштећења;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исправност свих елемената сервоуправљача, а посебно постојање механичких или других оштећења или ослабљеност црева и цевовода.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уређаја заустављање проверава се сигурност, брзина и ефикасност деловања уређаја за заустављање, а нарочито: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највећа сила активирања и кочни коефицијент радне кочнице и помоћне кочнице;</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разлика силе кочења на точковима исте осовине и синхронизовано деловање;</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паркирна кочница;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слободан ход команди, одзив и реаговање;</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постојање механичких или других оштећења или ослабљеност црева и цевовода;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пад притиска у пнеуматско-преносном уређају при узастопном кочењу;</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пад притиска у пнеуматско-преносном уређају када није укључен систем за пуштање мотора у рад;</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појава цурења уља при активирању кочница са хидрауличним преносним уређајем;</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исправан рад успорача, ако је прописан;</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исправан рад уређаја који обезбеђује непрекидно подешавање интензитета кочења сразмерно промени оптерећења, ако је прописан;</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исправност прикључака кочница за прикључна возила.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Приликом прегледа уређаја за заустављање, добија се кочни дијаграм за свако возило, осим мотоцикла, трактора, тракторске приколице, приколице са инерционом кочницом и возила чији осовински притисак прелази носивост ваљака. Одређивање кочног коефицијента ових возила, врши се помоћу мерача успорења на полигону.</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Кочни дијаграм је саставни део записника о извршеном техничком прегледу и на њему се уносе регистарски број возила и датум испитивања кочница.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уређаја за осветљавање пута и возила и давање светлосних знакова проверава се уградња и повезивање уређаја за прописно укључивање и рад, а нарочито: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да ли су уграђени сви уређаји прописани за возило;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постојање уређаја чије постављање или уградња нису дозвољени;</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боја, број и положај појединих уређаја;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усмереност и интензитет светла;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облик, величина и положај катадиоптера;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да ли су прописно постављени фарови за маглу, фарови за осветљавање радног места, светла за вожњу уназад, покретни фар, задње светло за маглу, паркирна светла, габаритна светла, ротациона светла и повезивање ових уређаја за прописно укључивање у рад;</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постојање механичких или других оштећења;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исправност електричних прикључака за прикључна возила.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уређаја проверава се да ли су добро причвршћени на својим местима и да ли су делови електричне инсталације неоштећени и у добром стању за исправно укључивање и рад уређаја.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уређаја који омогућују нормалну видљивост проверава се нарочито: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да ли ветробран и сва окна на возилу испуњавају прописане услове у погледу материјала од кога су израђени и да ли су добро причвршћени у својим лежиштима;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укључивање и рад брисача и перача ветробрана;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број, величина и постављање возачких огледала;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постојање механичких или других оштећења.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уређаја за давање звучних знакова проверава се нарочито да ли уређај производи звук прописане јачине, укључивање уређаја и да ли су на возилу уграђени уређаји који прописима нису дозвољени.</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уређаја за контролу и давање знакова проверава се нарочито: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исправност тахографа,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да ли су уграђени сви уређаји за контролу и давање знакова прописани за возило,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укључивање и рад.</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уређаја за одвођење и испуштање издувних гасова проверава се усмереност издувне цеви и пригушивање звука издувних гасова.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прикључног уређаја за спајање вучног возила и прикључног возила проверава се нарочито: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постављање прикључног уређаја у прописани положај;</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осовиница са осигурачем;</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причвршћеност прикључног уређаја.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Посебна пажња обраћа се на прикључни уређај који је накнадно уграђен на возилу.</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возног построја контролише се да ли основне димензије возила одговарају фабричкој документацији, односно одобрењу, а нарочито: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веза између оквира односно каросерије и точкова, постојање оштећења;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постављање точкова на својим рукавцима или полувратилима, осигурање и зазор;</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причвршћеност елемената еластичног система за ослањање за своје носаче и појаве механичких оштећења.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каросерије, односно самоносеће конструкције каросерије проверава се нарочито: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да боја каросерије није оштећена или измењена у тој мери да се не може утврдити о каквој се боји ради;</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постојање деформација или оштећења због којих постоји опасност од појава лома и сигурност веза закивцима, завртњима и варовима;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преправљање у оквиру рама или носећег дела конструкције ради повећања или смањења теретног простора или из било ког другог разлога;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деформисање облика.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мотора проверава се нарочито: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однос снаге мотора и највеће дозвољене тежине;</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бука коју возило производи;</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да ли мотор задовољава прописане услове у погледу испуштања угљенмоноксида - бензински мотори, односно коефицијента апсорпције светлости - дизел мотори;</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причвршћеност мотора на својим ослонцима и исправност елемената за везу;</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да ли је мотор комплетан односно да ли су уграђени сви агрегати за одређену погонску енергију.</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погонских уређаја проверава се нарочито: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исправност уређаја за пренос снаге од мотора до погонских точкова, причвршћеност на својим ослонцима и појаве оштећења;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исправност везе између појединих погонских уређаја - спојнице, мењача, карданских вратила, погонског моста, причвршћеност и зазори, постојање оштећења.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прегледу точкова и пнеуматика проверава се нарочито: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димензије точкова и пнеуматика према највећој дозвољеној брзини кретања возила и по фабричкој документацији о највећој дозвољеној маси за возило;</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да ли су на точковима исте осовине пнеуматици једнаки по врсти, типу, носивости и димензијама;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дубина шаре пнеуматика по обиму и ширини протектора;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причвршћеност точкова одговарајућим бројем завртњева;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постојање механичких и других оштећења точкова и гума.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вршењу техничког прегледа возила на којима је прописано или дозвољено да се налазе одређени уређаји или делови, проверава се постојање и исправност односно прописана уградња, постављање или уређење:</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степеница на возилима којима се врши превоз путника, истурених делова и украсних предмета на предњем спољашњем делу возила, рекламних табли или рекламних натписа, ослонаца за ноге возача и путника и држача за путнике на мотоциклу, унутрашњег простора кабине за возаче и простора за путнике, прибора, алата, уређаја и опреме, унутрашње расвете, отвора, наливака за пуњење резервоара са гасом, сигурносног вентила и арматуре - ако је на возилу уграђена опрема за погон на сабијени или течни гас;</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врата, помоћних врата за излаз путника, бочних врата која излазе ван габарита возила, брава на вратима, поклопаца на спољашњим странама моторних и прикључних возила, акумулатора, прекидача на главном каблу електричне инсталације, седишта и наслона, блатобрана и браника;</w:t>
            </w: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 уређаја за обезбеђење возила од неовлашћене употребе, прикључака за везивање сигурносних појасева, уређаја за одмрзавање и одмагљивање ветробрана, за грејање и проветравање кабине за возаче и простора за путнике.</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На одређеним возилима проверавају се нарочито специјални уређаји као што су: прикључци за транспорт опасних материја, звучни и оптички сигнални уређаји на специјалним возилима, удвојене команде на возилима за обуку кандидата за возаче, команде на преуређеним возилима за инвалиде и слично.</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При вршењу техничког прегледа возила проверава се да ли за возило постоји целокупна прописана опрема и да ли је исправна за употребу, а нарочито: резервни точак, знак за обележавање возила заустављеног на коловозу пута, опрема за пружање прве помоћи, клинасти подметачи и резервне сијалице.</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Овлашћена организација води записник о вршењу техничког прегледа на обрасцу БС 1.04, а о техничкој исправности возила издаје потврду на обрасцу број 2.</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Обрасци из става 1 овог члана одштампани су уз овај правилник и чине његов саставни део.</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Овлашћена организација је дужна да води евиденцију о прегледаним возилима и да на тражење секретаријата односно одељења за унутрашње послове општине на чијој територији има седиште, пружи потребне податке.</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Евиденција из става 1 овог члана састоји се из регистра прегледаних возила и картотеке записника о вршењу техничког прегледа.</w:t>
            </w:r>
          </w:p>
          <w:p w:rsidR="00876F6B" w:rsidRDefault="00876F6B">
            <w:pPr>
              <w:spacing w:after="0" w:line="240" w:lineRule="auto"/>
              <w:rPr>
                <w:rFonts w:ascii="Times New Roman" w:hAnsi="Times New Roman" w:cs="Times New Roman"/>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Овлашћена организација је дужна да регистар прегледаних возила чува најмање 5, а записнике о извршеним техничким прегледима 2 године.</w:t>
            </w:r>
          </w:p>
          <w:p w:rsidR="00876F6B" w:rsidRDefault="00876F6B">
            <w:pPr>
              <w:spacing w:after="0" w:line="240" w:lineRule="auto"/>
              <w:rPr>
                <w:rFonts w:ascii="Times New Roman" w:hAnsi="Times New Roman" w:cs="Times New Roman"/>
                <w:b/>
                <w:lang w:val="sr-Cyrl-CS"/>
              </w:rPr>
            </w:pPr>
          </w:p>
          <w:p w:rsidR="00876F6B" w:rsidRDefault="00876F6B">
            <w:pPr>
              <w:spacing w:after="0" w:line="240" w:lineRule="auto"/>
              <w:rPr>
                <w:rFonts w:ascii="Times New Roman" w:hAnsi="Times New Roman" w:cs="Times New Roman"/>
                <w:lang w:val="sr-Cyrl-CS"/>
              </w:rPr>
            </w:pPr>
            <w:r>
              <w:rPr>
                <w:rFonts w:ascii="Times New Roman" w:hAnsi="Times New Roman" w:cs="Times New Roman"/>
                <w:lang w:val="sr-Cyrl-CS"/>
              </w:rPr>
              <w:t>У регистар прегледаних возила се уносе следећи подаци: редни број, датум извршеног прегледа, регистарски број (ако је возило регистровано) и врста возила, број мотора, број шасије, да ли је технички преглед возила оверен или не и напомена.</w:t>
            </w: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ДУ</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sz w:val="20"/>
                <w:szCs w:val="20"/>
                <w:lang w:val="ru-RU"/>
              </w:rPr>
              <w:t xml:space="preserve">Потпуна усклађеност биће постигнута усвајањем новог Закона о безбедности саобраћаја </w:t>
            </w:r>
            <w:r>
              <w:rPr>
                <w:rFonts w:ascii="Times New Roman" w:hAnsi="Times New Roman" w:cs="Times New Roman"/>
                <w:sz w:val="20"/>
                <w:szCs w:val="20"/>
                <w:lang w:val="sr-Cyrl-CS"/>
              </w:rPr>
              <w:t>2018. године, односно одговарајућих подзаконских аката</w:t>
            </w:r>
            <w:r>
              <w:rPr>
                <w:rFonts w:ascii="Times New Roman" w:hAnsi="Times New Roman" w:cs="Times New Roman"/>
                <w:sz w:val="20"/>
                <w:szCs w:val="20"/>
                <w:lang w:val="ru-RU"/>
              </w:rPr>
              <w:t>.</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а.</w:t>
            </w:r>
            <w:r>
              <w:rPr>
                <w:rFonts w:ascii="Times New Roman" w:hAnsi="Times New Roman" w:cs="Times New Roman"/>
                <w:color w:val="000000"/>
                <w:lang w:val="en-GB"/>
              </w:rPr>
              <w:t>III</w:t>
            </w:r>
          </w:p>
        </w:tc>
        <w:tc>
          <w:tcPr>
            <w:tcW w:w="4820"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ind w:firstLine="353"/>
              <w:jc w:val="center"/>
              <w:rPr>
                <w:rFonts w:ascii="Times New Roman" w:hAnsi="Times New Roman" w:cs="Times New Roman"/>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pPr>
            <w:r>
              <w:rPr>
                <w:rFonts w:ascii="Times New Roman" w:hAnsi="Times New Roman" w:cs="Times New Roman"/>
                <w:color w:val="000000"/>
                <w:lang w:val="sr-Cyrl-CS"/>
              </w:rPr>
              <w:t>НП</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Прелазне и завршне одредбе</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r w:rsidR="00876F6B" w:rsidTr="00B77D48">
        <w:trPr>
          <w:trHeight w:val="45"/>
        </w:trPr>
        <w:tc>
          <w:tcPr>
            <w:tcW w:w="702" w:type="dxa"/>
            <w:tcBorders>
              <w:top w:val="single" w:sz="8" w:space="0" w:color="000000"/>
              <w:bottom w:val="single" w:sz="8" w:space="0" w:color="000000"/>
              <w:right w:val="single" w:sz="8" w:space="0" w:color="000000"/>
            </w:tcBorders>
          </w:tcPr>
          <w:p w:rsidR="00876F6B" w:rsidRDefault="00876F6B">
            <w:pPr>
              <w:spacing w:after="0" w:line="240" w:lineRule="auto"/>
              <w:jc w:val="both"/>
              <w:rPr>
                <w:rFonts w:ascii="Times New Roman" w:hAnsi="Times New Roman" w:cs="Times New Roman"/>
                <w:color w:val="000000"/>
              </w:rPr>
            </w:pPr>
            <w:r>
              <w:rPr>
                <w:rFonts w:ascii="Times New Roman" w:hAnsi="Times New Roman" w:cs="Times New Roman"/>
                <w:color w:val="000000"/>
                <w:lang w:val="sr-Cyrl-CS"/>
              </w:rPr>
              <w:t>а.</w:t>
            </w:r>
            <w:r>
              <w:rPr>
                <w:rFonts w:ascii="Times New Roman" w:hAnsi="Times New Roman" w:cs="Times New Roman"/>
                <w:color w:val="000000"/>
                <w:lang w:val="en-GB"/>
              </w:rPr>
              <w:t>I</w:t>
            </w:r>
            <w:r>
              <w:rPr>
                <w:rFonts w:ascii="Times New Roman" w:hAnsi="Times New Roman" w:cs="Times New Roman"/>
                <w:color w:val="000000"/>
              </w:rPr>
              <w:t>V</w:t>
            </w:r>
          </w:p>
        </w:tc>
        <w:tc>
          <w:tcPr>
            <w:tcW w:w="4820"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rPr>
                <w:rFonts w:ascii="Times New Roman" w:hAnsi="Times New Roman" w:cs="Times New Roman"/>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c>
          <w:tcPr>
            <w:tcW w:w="3402"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c>
          <w:tcPr>
            <w:tcW w:w="1523" w:type="dxa"/>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pPr>
            <w:r>
              <w:rPr>
                <w:rFonts w:ascii="Times New Roman" w:hAnsi="Times New Roman" w:cs="Times New Roman"/>
                <w:color w:val="000000"/>
                <w:lang w:val="sr-Cyrl-CS"/>
              </w:rPr>
              <w:t>НП</w:t>
            </w:r>
          </w:p>
        </w:tc>
        <w:tc>
          <w:tcPr>
            <w:tcW w:w="1313" w:type="dxa"/>
            <w:gridSpan w:val="2"/>
            <w:tcBorders>
              <w:top w:val="single" w:sz="8" w:space="0" w:color="000000"/>
              <w:left w:val="single" w:sz="8" w:space="0" w:color="000000"/>
              <w:bottom w:val="single" w:sz="8" w:space="0" w:color="000000"/>
              <w:right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r>
              <w:rPr>
                <w:rFonts w:ascii="Times New Roman" w:hAnsi="Times New Roman" w:cs="Times New Roman"/>
                <w:color w:val="000000"/>
                <w:lang w:val="sr-Cyrl-CS"/>
              </w:rPr>
              <w:t>Прелазне и завршне одредбе</w:t>
            </w:r>
          </w:p>
        </w:tc>
        <w:tc>
          <w:tcPr>
            <w:tcW w:w="1083" w:type="dxa"/>
            <w:tcBorders>
              <w:top w:val="single" w:sz="8" w:space="0" w:color="000000"/>
              <w:left w:val="single" w:sz="8" w:space="0" w:color="000000"/>
              <w:bottom w:val="single" w:sz="8" w:space="0" w:color="000000"/>
            </w:tcBorders>
            <w:vAlign w:val="center"/>
          </w:tcPr>
          <w:p w:rsidR="00876F6B" w:rsidRDefault="00876F6B">
            <w:pPr>
              <w:spacing w:after="0" w:line="240" w:lineRule="auto"/>
              <w:jc w:val="center"/>
              <w:rPr>
                <w:rFonts w:ascii="Times New Roman" w:hAnsi="Times New Roman" w:cs="Times New Roman"/>
                <w:color w:val="000000"/>
                <w:lang w:val="sr-Cyrl-CS"/>
              </w:rPr>
            </w:pPr>
          </w:p>
        </w:tc>
      </w:tr>
    </w:tbl>
    <w:p w:rsidR="00876F6B" w:rsidRDefault="00876F6B"/>
    <w:sectPr w:rsidR="00876F6B" w:rsidSect="00315EA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F6B" w:rsidRDefault="00876F6B">
      <w:r>
        <w:separator/>
      </w:r>
    </w:p>
  </w:endnote>
  <w:endnote w:type="continuationSeparator" w:id="0">
    <w:p w:rsidR="00876F6B" w:rsidRDefault="00876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6B" w:rsidRDefault="00876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6B" w:rsidRDefault="00876F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6B" w:rsidRDefault="00876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F6B" w:rsidRDefault="00876F6B">
      <w:r>
        <w:separator/>
      </w:r>
    </w:p>
  </w:footnote>
  <w:footnote w:type="continuationSeparator" w:id="0">
    <w:p w:rsidR="00876F6B" w:rsidRDefault="00876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6B" w:rsidRDefault="00876F6B" w:rsidP="00D708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F6B" w:rsidRDefault="00876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6B" w:rsidRDefault="00876F6B" w:rsidP="00D708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6F6B" w:rsidRDefault="00876F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6B" w:rsidRDefault="0087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5C4B4E"/>
    <w:lvl w:ilvl="0">
      <w:start w:val="1"/>
      <w:numFmt w:val="bullet"/>
      <w:lvlText w:val=""/>
      <w:lvlJc w:val="left"/>
      <w:pPr>
        <w:tabs>
          <w:tab w:val="num" w:pos="360"/>
        </w:tabs>
        <w:ind w:left="360" w:hanging="360"/>
      </w:pPr>
      <w:rPr>
        <w:rFonts w:ascii="Symbol" w:hAnsi="Symbol" w:hint="default"/>
      </w:rPr>
    </w:lvl>
  </w:abstractNum>
  <w:abstractNum w:abstractNumId="1">
    <w:nsid w:val="24CC4CC2"/>
    <w:multiLevelType w:val="multilevel"/>
    <w:tmpl w:val="D1647DD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5D5545C8"/>
    <w:multiLevelType w:val="hybridMultilevel"/>
    <w:tmpl w:val="B4A4A23C"/>
    <w:lvl w:ilvl="0" w:tplc="5E789EC0">
      <w:start w:val="1"/>
      <w:numFmt w:val="decimalZero"/>
      <w:lvlText w:val="%1."/>
      <w:lvlJc w:val="left"/>
      <w:pPr>
        <w:ind w:left="1352" w:hanging="360"/>
      </w:pPr>
      <w:rPr>
        <w:rFonts w:ascii="Times New Roman" w:hAnsi="Times New Roman" w:cs="Times New Roman" w:hint="default"/>
        <w:b/>
        <w:color w:val="auto"/>
        <w:sz w:val="22"/>
        <w:szCs w:val="22"/>
      </w:rPr>
    </w:lvl>
    <w:lvl w:ilvl="1" w:tplc="04090019">
      <w:start w:val="1"/>
      <w:numFmt w:val="lowerLetter"/>
      <w:lvlText w:val="%2."/>
      <w:lvlJc w:val="left"/>
      <w:pPr>
        <w:ind w:left="1728" w:hanging="360"/>
      </w:pPr>
      <w:rPr>
        <w:rFonts w:cs="Times New Roman"/>
      </w:rPr>
    </w:lvl>
    <w:lvl w:ilvl="2" w:tplc="0409001B">
      <w:start w:val="1"/>
      <w:numFmt w:val="lowerRoman"/>
      <w:lvlText w:val="%3."/>
      <w:lvlJc w:val="right"/>
      <w:pPr>
        <w:ind w:left="2448" w:hanging="180"/>
      </w:pPr>
      <w:rPr>
        <w:rFonts w:cs="Times New Roman"/>
      </w:rPr>
    </w:lvl>
    <w:lvl w:ilvl="3" w:tplc="0409000F">
      <w:start w:val="1"/>
      <w:numFmt w:val="decimal"/>
      <w:lvlText w:val="%4."/>
      <w:lvlJc w:val="left"/>
      <w:pPr>
        <w:ind w:left="3168" w:hanging="360"/>
      </w:pPr>
      <w:rPr>
        <w:rFonts w:cs="Times New Roman"/>
      </w:rPr>
    </w:lvl>
    <w:lvl w:ilvl="4" w:tplc="04090019">
      <w:start w:val="1"/>
      <w:numFmt w:val="lowerLetter"/>
      <w:lvlText w:val="%5."/>
      <w:lvlJc w:val="left"/>
      <w:pPr>
        <w:ind w:left="3888" w:hanging="360"/>
      </w:pPr>
      <w:rPr>
        <w:rFonts w:cs="Times New Roman"/>
      </w:rPr>
    </w:lvl>
    <w:lvl w:ilvl="5" w:tplc="0409001B">
      <w:start w:val="1"/>
      <w:numFmt w:val="lowerRoman"/>
      <w:lvlText w:val="%6."/>
      <w:lvlJc w:val="right"/>
      <w:pPr>
        <w:ind w:left="4608" w:hanging="180"/>
      </w:pPr>
      <w:rPr>
        <w:rFonts w:cs="Times New Roman"/>
      </w:rPr>
    </w:lvl>
    <w:lvl w:ilvl="6" w:tplc="0409000F">
      <w:start w:val="1"/>
      <w:numFmt w:val="decimal"/>
      <w:lvlText w:val="%7."/>
      <w:lvlJc w:val="left"/>
      <w:pPr>
        <w:ind w:left="5328" w:hanging="360"/>
      </w:pPr>
      <w:rPr>
        <w:rFonts w:cs="Times New Roman"/>
      </w:rPr>
    </w:lvl>
    <w:lvl w:ilvl="7" w:tplc="04090019">
      <w:start w:val="1"/>
      <w:numFmt w:val="lowerLetter"/>
      <w:lvlText w:val="%8."/>
      <w:lvlJc w:val="left"/>
      <w:pPr>
        <w:ind w:left="6048" w:hanging="360"/>
      </w:pPr>
      <w:rPr>
        <w:rFonts w:cs="Times New Roman"/>
      </w:rPr>
    </w:lvl>
    <w:lvl w:ilvl="8" w:tplc="0409001B">
      <w:start w:val="1"/>
      <w:numFmt w:val="lowerRoman"/>
      <w:lvlText w:val="%9."/>
      <w:lvlJc w:val="right"/>
      <w:pPr>
        <w:ind w:left="6768" w:hanging="180"/>
      </w:pPr>
      <w:rPr>
        <w:rFonts w:cs="Times New Roman"/>
      </w:rPr>
    </w:lvl>
  </w:abstractNum>
  <w:abstractNum w:abstractNumId="3">
    <w:nsid w:val="64DA48E5"/>
    <w:multiLevelType w:val="hybridMultilevel"/>
    <w:tmpl w:val="8B4EB400"/>
    <w:lvl w:ilvl="0" w:tplc="A80C88A6">
      <w:start w:val="1"/>
      <w:numFmt w:val="decimal"/>
      <w:lvlText w:val="%1)"/>
      <w:lvlJc w:val="left"/>
      <w:pPr>
        <w:tabs>
          <w:tab w:val="num" w:pos="1070"/>
        </w:tabs>
        <w:ind w:left="1070" w:hanging="360"/>
      </w:pPr>
      <w:rPr>
        <w:rFonts w:cs="Times New Roman"/>
      </w:rPr>
    </w:lvl>
    <w:lvl w:ilvl="1" w:tplc="241A0019">
      <w:start w:val="1"/>
      <w:numFmt w:val="lowerLetter"/>
      <w:lvlText w:val="%2."/>
      <w:lvlJc w:val="left"/>
      <w:pPr>
        <w:tabs>
          <w:tab w:val="num" w:pos="1789"/>
        </w:tabs>
        <w:ind w:left="1789" w:hanging="360"/>
      </w:pPr>
      <w:rPr>
        <w:rFonts w:cs="Times New Roman"/>
      </w:rPr>
    </w:lvl>
    <w:lvl w:ilvl="2" w:tplc="241A001B">
      <w:start w:val="1"/>
      <w:numFmt w:val="lowerRoman"/>
      <w:lvlText w:val="%3."/>
      <w:lvlJc w:val="right"/>
      <w:pPr>
        <w:tabs>
          <w:tab w:val="num" w:pos="2509"/>
        </w:tabs>
        <w:ind w:left="2509" w:hanging="180"/>
      </w:pPr>
      <w:rPr>
        <w:rFonts w:cs="Times New Roman"/>
      </w:rPr>
    </w:lvl>
    <w:lvl w:ilvl="3" w:tplc="241A000F">
      <w:start w:val="1"/>
      <w:numFmt w:val="decimal"/>
      <w:lvlText w:val="%4."/>
      <w:lvlJc w:val="left"/>
      <w:pPr>
        <w:tabs>
          <w:tab w:val="num" w:pos="3229"/>
        </w:tabs>
        <w:ind w:left="3229" w:hanging="360"/>
      </w:pPr>
      <w:rPr>
        <w:rFonts w:cs="Times New Roman"/>
      </w:rPr>
    </w:lvl>
    <w:lvl w:ilvl="4" w:tplc="241A0019">
      <w:start w:val="1"/>
      <w:numFmt w:val="lowerLetter"/>
      <w:lvlText w:val="%5."/>
      <w:lvlJc w:val="left"/>
      <w:pPr>
        <w:tabs>
          <w:tab w:val="num" w:pos="3949"/>
        </w:tabs>
        <w:ind w:left="3949" w:hanging="360"/>
      </w:pPr>
      <w:rPr>
        <w:rFonts w:cs="Times New Roman"/>
      </w:rPr>
    </w:lvl>
    <w:lvl w:ilvl="5" w:tplc="241A001B">
      <w:start w:val="1"/>
      <w:numFmt w:val="lowerRoman"/>
      <w:lvlText w:val="%6."/>
      <w:lvlJc w:val="right"/>
      <w:pPr>
        <w:tabs>
          <w:tab w:val="num" w:pos="4669"/>
        </w:tabs>
        <w:ind w:left="4669" w:hanging="180"/>
      </w:pPr>
      <w:rPr>
        <w:rFonts w:cs="Times New Roman"/>
      </w:rPr>
    </w:lvl>
    <w:lvl w:ilvl="6" w:tplc="241A000F">
      <w:start w:val="1"/>
      <w:numFmt w:val="decimal"/>
      <w:lvlText w:val="%7."/>
      <w:lvlJc w:val="left"/>
      <w:pPr>
        <w:tabs>
          <w:tab w:val="num" w:pos="5389"/>
        </w:tabs>
        <w:ind w:left="5389" w:hanging="360"/>
      </w:pPr>
      <w:rPr>
        <w:rFonts w:cs="Times New Roman"/>
      </w:rPr>
    </w:lvl>
    <w:lvl w:ilvl="7" w:tplc="241A0019">
      <w:start w:val="1"/>
      <w:numFmt w:val="lowerLetter"/>
      <w:lvlText w:val="%8."/>
      <w:lvlJc w:val="left"/>
      <w:pPr>
        <w:tabs>
          <w:tab w:val="num" w:pos="6109"/>
        </w:tabs>
        <w:ind w:left="6109" w:hanging="360"/>
      </w:pPr>
      <w:rPr>
        <w:rFonts w:cs="Times New Roman"/>
      </w:rPr>
    </w:lvl>
    <w:lvl w:ilvl="8" w:tplc="241A001B">
      <w:start w:val="1"/>
      <w:numFmt w:val="lowerRoman"/>
      <w:lvlText w:val="%9."/>
      <w:lvlJc w:val="right"/>
      <w:pPr>
        <w:tabs>
          <w:tab w:val="num" w:pos="6829"/>
        </w:tabs>
        <w:ind w:left="6829"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D48"/>
    <w:rsid w:val="00260103"/>
    <w:rsid w:val="00315EA7"/>
    <w:rsid w:val="00453258"/>
    <w:rsid w:val="004B3E20"/>
    <w:rsid w:val="0050739A"/>
    <w:rsid w:val="00564223"/>
    <w:rsid w:val="005B38EA"/>
    <w:rsid w:val="0077091E"/>
    <w:rsid w:val="00876F6B"/>
    <w:rsid w:val="00887EFB"/>
    <w:rsid w:val="009D3D63"/>
    <w:rsid w:val="00A22440"/>
    <w:rsid w:val="00B77D48"/>
    <w:rsid w:val="00CF72A7"/>
    <w:rsid w:val="00D70872"/>
    <w:rsid w:val="00D905FB"/>
    <w:rsid w:val="00E92998"/>
    <w:rsid w:val="00ED69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48"/>
    <w:pPr>
      <w:spacing w:after="200" w:line="276" w:lineRule="auto"/>
    </w:pPr>
    <w:rPr>
      <w:rFonts w:ascii="Verdana" w:hAnsi="Verdana" w:cs="Verdana"/>
    </w:rPr>
  </w:style>
  <w:style w:type="paragraph" w:styleId="Heading1">
    <w:name w:val="heading 1"/>
    <w:basedOn w:val="Normal"/>
    <w:next w:val="Normal"/>
    <w:link w:val="Heading1Char"/>
    <w:uiPriority w:val="99"/>
    <w:qFormat/>
    <w:rsid w:val="00B77D48"/>
    <w:pPr>
      <w:keepNext/>
      <w:spacing w:after="0" w:line="240" w:lineRule="auto"/>
      <w:jc w:val="both"/>
      <w:outlineLvl w:val="0"/>
    </w:pPr>
    <w:rPr>
      <w:rFonts w:ascii="Times New Roman" w:eastAsia="Times New Roman" w:hAnsi="Times New Roman" w:cs="Times New Roman"/>
      <w:sz w:val="28"/>
      <w:szCs w:val="20"/>
    </w:rPr>
  </w:style>
  <w:style w:type="paragraph" w:styleId="Heading5">
    <w:name w:val="heading 5"/>
    <w:basedOn w:val="Normal"/>
    <w:next w:val="Normal"/>
    <w:link w:val="Heading5Char"/>
    <w:uiPriority w:val="99"/>
    <w:qFormat/>
    <w:rsid w:val="00B77D48"/>
    <w:pPr>
      <w:keepNext/>
      <w:keepLines/>
      <w:spacing w:before="200" w:after="0"/>
      <w:outlineLvl w:val="4"/>
    </w:pPr>
    <w:rPr>
      <w:rFonts w:ascii="Cambria" w:eastAsia="Times New Roman" w:hAnsi="Cambria" w:cs="Times New Roman"/>
      <w:color w:val="243F60"/>
      <w:lang w:val="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D48"/>
    <w:rPr>
      <w:rFonts w:ascii="Times New Roman" w:hAnsi="Times New Roman" w:cs="Times New Roman"/>
      <w:sz w:val="20"/>
      <w:szCs w:val="20"/>
      <w:lang w:val="en-US"/>
    </w:rPr>
  </w:style>
  <w:style w:type="character" w:customStyle="1" w:styleId="Heading5Char">
    <w:name w:val="Heading 5 Char"/>
    <w:basedOn w:val="DefaultParagraphFont"/>
    <w:link w:val="Heading5"/>
    <w:uiPriority w:val="99"/>
    <w:semiHidden/>
    <w:locked/>
    <w:rsid w:val="00B77D48"/>
    <w:rPr>
      <w:rFonts w:ascii="Cambria" w:hAnsi="Cambria" w:cs="Times New Roman"/>
      <w:color w:val="243F60"/>
      <w:lang w:val="sr-Latn-CS"/>
    </w:rPr>
  </w:style>
  <w:style w:type="character" w:styleId="Hyperlink">
    <w:name w:val="Hyperlink"/>
    <w:basedOn w:val="DefaultParagraphFont"/>
    <w:uiPriority w:val="99"/>
    <w:semiHidden/>
    <w:rsid w:val="00B77D48"/>
    <w:rPr>
      <w:rFonts w:ascii="Times New Roman" w:hAnsi="Times New Roman" w:cs="Times New Roman"/>
      <w:color w:val="3366CC"/>
      <w:u w:val="none"/>
      <w:effect w:val="none"/>
    </w:rPr>
  </w:style>
  <w:style w:type="character" w:styleId="FollowedHyperlink">
    <w:name w:val="FollowedHyperlink"/>
    <w:basedOn w:val="DefaultParagraphFont"/>
    <w:uiPriority w:val="99"/>
    <w:semiHidden/>
    <w:rsid w:val="00B77D48"/>
    <w:rPr>
      <w:rFonts w:cs="Times New Roman"/>
      <w:color w:val="954F72"/>
      <w:u w:val="single"/>
    </w:rPr>
  </w:style>
  <w:style w:type="character" w:styleId="Strong">
    <w:name w:val="Strong"/>
    <w:basedOn w:val="DefaultParagraphFont"/>
    <w:uiPriority w:val="99"/>
    <w:qFormat/>
    <w:rsid w:val="00B77D48"/>
    <w:rPr>
      <w:rFonts w:ascii="Times New Roman" w:hAnsi="Times New Roman" w:cs="Times New Roman"/>
      <w:b/>
      <w:bCs/>
    </w:rPr>
  </w:style>
  <w:style w:type="paragraph" w:styleId="NormalWeb">
    <w:name w:val="Normal (Web)"/>
    <w:basedOn w:val="Normal"/>
    <w:uiPriority w:val="99"/>
    <w:semiHidden/>
    <w:rsid w:val="00B77D48"/>
    <w:pPr>
      <w:numPr>
        <w:numId w:val="3"/>
      </w:numPr>
      <w:tabs>
        <w:tab w:val="clear" w:pos="360"/>
        <w:tab w:val="num" w:pos="1070"/>
      </w:tabs>
      <w:spacing w:after="90" w:line="240" w:lineRule="auto"/>
      <w:ind w:left="0" w:firstLine="0"/>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B77D4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7D48"/>
    <w:rPr>
      <w:rFonts w:ascii="Verdana" w:hAnsi="Verdana" w:cs="Verdana"/>
      <w:sz w:val="20"/>
      <w:szCs w:val="20"/>
      <w:lang w:val="en-US"/>
    </w:rPr>
  </w:style>
  <w:style w:type="paragraph" w:styleId="Header">
    <w:name w:val="header"/>
    <w:basedOn w:val="Normal"/>
    <w:link w:val="HeaderChar"/>
    <w:uiPriority w:val="99"/>
    <w:semiHidden/>
    <w:rsid w:val="00B77D48"/>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locked/>
    <w:rsid w:val="00B77D48"/>
    <w:rPr>
      <w:rFonts w:ascii="Times New Roman" w:hAnsi="Times New Roman" w:cs="Times New Roman"/>
      <w:sz w:val="24"/>
      <w:szCs w:val="24"/>
      <w:lang w:val="en-US"/>
    </w:rPr>
  </w:style>
  <w:style w:type="paragraph" w:styleId="Footer">
    <w:name w:val="footer"/>
    <w:basedOn w:val="Normal"/>
    <w:link w:val="FooterChar"/>
    <w:uiPriority w:val="99"/>
    <w:semiHidden/>
    <w:rsid w:val="00B77D48"/>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locked/>
    <w:rsid w:val="00B77D48"/>
    <w:rPr>
      <w:rFonts w:ascii="Times New Roman" w:hAnsi="Times New Roman" w:cs="Times New Roman"/>
      <w:sz w:val="24"/>
      <w:szCs w:val="24"/>
      <w:lang w:val="en-US"/>
    </w:rPr>
  </w:style>
  <w:style w:type="paragraph" w:styleId="ListBullet">
    <w:name w:val="List Bullet"/>
    <w:basedOn w:val="Normal"/>
    <w:uiPriority w:val="99"/>
    <w:semiHidden/>
    <w:rsid w:val="00B77D48"/>
    <w:pPr>
      <w:numPr>
        <w:numId w:val="4"/>
      </w:numPr>
      <w:tabs>
        <w:tab w:val="clear" w:pos="360"/>
        <w:tab w:val="num" w:pos="1080"/>
      </w:tabs>
      <w:autoSpaceDE w:val="0"/>
      <w:autoSpaceDN w:val="0"/>
      <w:adjustRightInd w:val="0"/>
      <w:spacing w:after="120" w:line="240" w:lineRule="auto"/>
      <w:ind w:left="1080"/>
      <w:jc w:val="both"/>
    </w:pPr>
    <w:rPr>
      <w:rFonts w:ascii="Arial" w:eastAsia="Times New Roman" w:hAnsi="Arial" w:cs="Arial"/>
      <w:lang w:val="sr-Cyrl-CS"/>
    </w:rPr>
  </w:style>
  <w:style w:type="paragraph" w:styleId="BodyText">
    <w:name w:val="Body Text"/>
    <w:basedOn w:val="Normal"/>
    <w:link w:val="BodyTextChar"/>
    <w:autoRedefine/>
    <w:uiPriority w:val="99"/>
    <w:semiHidden/>
    <w:rsid w:val="00B77D48"/>
    <w:pPr>
      <w:tabs>
        <w:tab w:val="left" w:pos="1152"/>
      </w:tabs>
      <w:spacing w:after="0" w:line="240" w:lineRule="auto"/>
    </w:pPr>
    <w:rPr>
      <w:rFonts w:ascii="Times New Roman" w:eastAsia="Times New Roman" w:hAnsi="Times New Roman" w:cs="Times New Roman"/>
      <w:lang w:eastAsia="sr-Latn-CS"/>
    </w:rPr>
  </w:style>
  <w:style w:type="character" w:customStyle="1" w:styleId="BodyTextChar">
    <w:name w:val="Body Text Char"/>
    <w:basedOn w:val="DefaultParagraphFont"/>
    <w:link w:val="BodyText"/>
    <w:uiPriority w:val="99"/>
    <w:semiHidden/>
    <w:locked/>
    <w:rsid w:val="00B77D48"/>
    <w:rPr>
      <w:rFonts w:ascii="Times New Roman" w:hAnsi="Times New Roman" w:cs="Times New Roman"/>
      <w:lang w:val="en-US" w:eastAsia="sr-Latn-CS"/>
    </w:rPr>
  </w:style>
  <w:style w:type="paragraph" w:styleId="BodyTextIndent">
    <w:name w:val="Body Text Indent"/>
    <w:basedOn w:val="Normal"/>
    <w:link w:val="BodyTextIndentChar"/>
    <w:uiPriority w:val="99"/>
    <w:semiHidden/>
    <w:rsid w:val="00B77D48"/>
    <w:pPr>
      <w:spacing w:after="120"/>
      <w:ind w:left="283"/>
    </w:pPr>
  </w:style>
  <w:style w:type="character" w:customStyle="1" w:styleId="BodyTextIndentChar">
    <w:name w:val="Body Text Indent Char"/>
    <w:basedOn w:val="DefaultParagraphFont"/>
    <w:link w:val="BodyTextIndent"/>
    <w:uiPriority w:val="99"/>
    <w:semiHidden/>
    <w:locked/>
    <w:rsid w:val="00B77D48"/>
    <w:rPr>
      <w:rFonts w:ascii="Verdana" w:hAnsi="Verdana" w:cs="Verdana"/>
      <w:lang w:val="en-US"/>
    </w:rPr>
  </w:style>
  <w:style w:type="paragraph" w:styleId="DocumentMap">
    <w:name w:val="Document Map"/>
    <w:basedOn w:val="Normal"/>
    <w:link w:val="DocumentMapChar"/>
    <w:uiPriority w:val="99"/>
    <w:semiHidden/>
    <w:rsid w:val="00B77D4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locked/>
    <w:rsid w:val="00B77D4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rsid w:val="00B77D48"/>
    <w:rPr>
      <w:b/>
      <w:bCs/>
    </w:rPr>
  </w:style>
  <w:style w:type="character" w:customStyle="1" w:styleId="CommentSubjectChar">
    <w:name w:val="Comment Subject Char"/>
    <w:basedOn w:val="CommentTextChar"/>
    <w:link w:val="CommentSubject"/>
    <w:uiPriority w:val="99"/>
    <w:semiHidden/>
    <w:locked/>
    <w:rsid w:val="00B77D48"/>
    <w:rPr>
      <w:b/>
      <w:bCs/>
    </w:rPr>
  </w:style>
  <w:style w:type="paragraph" w:styleId="BalloonText">
    <w:name w:val="Balloon Text"/>
    <w:basedOn w:val="Normal"/>
    <w:link w:val="BalloonTextChar"/>
    <w:uiPriority w:val="99"/>
    <w:semiHidden/>
    <w:rsid w:val="00B7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D48"/>
    <w:rPr>
      <w:rFonts w:ascii="Tahoma" w:hAnsi="Tahoma" w:cs="Tahoma"/>
      <w:sz w:val="16"/>
      <w:szCs w:val="16"/>
      <w:lang w:val="en-US"/>
    </w:rPr>
  </w:style>
  <w:style w:type="paragraph" w:styleId="Revision">
    <w:name w:val="Revision"/>
    <w:uiPriority w:val="99"/>
    <w:semiHidden/>
    <w:rsid w:val="00B77D48"/>
    <w:rPr>
      <w:rFonts w:ascii="Verdana" w:hAnsi="Verdana" w:cs="Verdana"/>
    </w:rPr>
  </w:style>
  <w:style w:type="paragraph" w:styleId="ListParagraph">
    <w:name w:val="List Paragraph"/>
    <w:basedOn w:val="Normal"/>
    <w:uiPriority w:val="99"/>
    <w:qFormat/>
    <w:rsid w:val="00B77D48"/>
    <w:pPr>
      <w:spacing w:after="0" w:line="240" w:lineRule="auto"/>
      <w:ind w:left="720"/>
    </w:pPr>
    <w:rPr>
      <w:rFonts w:ascii="Times New Roman" w:eastAsia="Times New Roman" w:hAnsi="Times New Roman" w:cs="Times New Roman"/>
      <w:sz w:val="24"/>
      <w:szCs w:val="24"/>
    </w:rPr>
  </w:style>
  <w:style w:type="character" w:customStyle="1" w:styleId="TekstclanaChar">
    <w:name w:val="Tekst clana Char"/>
    <w:link w:val="Tekstclana"/>
    <w:uiPriority w:val="99"/>
    <w:locked/>
    <w:rsid w:val="00B77D48"/>
    <w:rPr>
      <w:rFonts w:ascii="Book Antiqua" w:hAnsi="Book Antiqua"/>
      <w:sz w:val="20"/>
      <w:lang w:eastAsia="sr-Latn-CS"/>
    </w:rPr>
  </w:style>
  <w:style w:type="paragraph" w:customStyle="1" w:styleId="Tekstclana">
    <w:name w:val="Tekst clana"/>
    <w:basedOn w:val="Normal"/>
    <w:link w:val="TekstclanaChar"/>
    <w:uiPriority w:val="99"/>
    <w:rsid w:val="00B77D48"/>
    <w:pPr>
      <w:spacing w:before="120" w:after="0" w:line="240" w:lineRule="auto"/>
      <w:ind w:firstLine="709"/>
      <w:jc w:val="both"/>
    </w:pPr>
    <w:rPr>
      <w:rFonts w:ascii="Book Antiqua" w:hAnsi="Book Antiqua" w:cs="Times New Roman"/>
      <w:sz w:val="20"/>
      <w:szCs w:val="20"/>
      <w:lang w:eastAsia="sr-Latn-CS"/>
    </w:rPr>
  </w:style>
  <w:style w:type="paragraph" w:customStyle="1" w:styleId="CM1">
    <w:name w:val="CM1"/>
    <w:basedOn w:val="Normal"/>
    <w:next w:val="Normal"/>
    <w:uiPriority w:val="99"/>
    <w:rsid w:val="00B77D48"/>
    <w:pPr>
      <w:autoSpaceDE w:val="0"/>
      <w:autoSpaceDN w:val="0"/>
      <w:adjustRightInd w:val="0"/>
      <w:spacing w:after="0" w:line="240" w:lineRule="auto"/>
    </w:pPr>
    <w:rPr>
      <w:rFonts w:ascii="Times New Roman" w:hAnsi="Times New Roman" w:cs="Times New Roman"/>
      <w:sz w:val="24"/>
      <w:szCs w:val="24"/>
      <w:lang w:val="sr-Cyrl-CS"/>
    </w:rPr>
  </w:style>
  <w:style w:type="paragraph" w:customStyle="1" w:styleId="CM3">
    <w:name w:val="CM3"/>
    <w:basedOn w:val="Normal"/>
    <w:next w:val="Normal"/>
    <w:uiPriority w:val="99"/>
    <w:rsid w:val="00B77D48"/>
    <w:pPr>
      <w:autoSpaceDE w:val="0"/>
      <w:autoSpaceDN w:val="0"/>
      <w:adjustRightInd w:val="0"/>
      <w:spacing w:after="0" w:line="240" w:lineRule="auto"/>
    </w:pPr>
    <w:rPr>
      <w:rFonts w:ascii="Times New Roman" w:hAnsi="Times New Roman" w:cs="Times New Roman"/>
      <w:sz w:val="24"/>
      <w:szCs w:val="24"/>
      <w:lang w:val="sr-Cyrl-CS"/>
    </w:rPr>
  </w:style>
  <w:style w:type="paragraph" w:customStyle="1" w:styleId="Normal1">
    <w:name w:val="Normal1"/>
    <w:basedOn w:val="Normal"/>
    <w:uiPriority w:val="99"/>
    <w:rsid w:val="00B77D48"/>
    <w:pPr>
      <w:spacing w:before="100" w:beforeAutospacing="1" w:after="100" w:afterAutospacing="1" w:line="240" w:lineRule="auto"/>
    </w:pPr>
    <w:rPr>
      <w:rFonts w:ascii="Arial" w:eastAsia="Times New Roman" w:hAnsi="Arial" w:cs="Arial"/>
      <w:lang w:val="sr-Latn-CS" w:eastAsia="sr-Latn-CS"/>
    </w:rPr>
  </w:style>
  <w:style w:type="paragraph" w:customStyle="1" w:styleId="CM4">
    <w:name w:val="CM4"/>
    <w:basedOn w:val="Normal"/>
    <w:next w:val="Normal"/>
    <w:uiPriority w:val="99"/>
    <w:rsid w:val="00B77D48"/>
    <w:pPr>
      <w:autoSpaceDE w:val="0"/>
      <w:autoSpaceDN w:val="0"/>
      <w:adjustRightInd w:val="0"/>
      <w:spacing w:after="0" w:line="240" w:lineRule="auto"/>
    </w:pPr>
    <w:rPr>
      <w:rFonts w:ascii="Times New Roman" w:hAnsi="Times New Roman" w:cs="Times New Roman"/>
      <w:sz w:val="24"/>
      <w:szCs w:val="24"/>
      <w:lang w:val="sr-Cyrl-CS"/>
    </w:rPr>
  </w:style>
  <w:style w:type="paragraph" w:customStyle="1" w:styleId="naslov">
    <w:name w:val="naslov"/>
    <w:basedOn w:val="Normal"/>
    <w:uiPriority w:val="99"/>
    <w:rsid w:val="00B77D4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2">
    <w:name w:val="Normal2"/>
    <w:basedOn w:val="Normal"/>
    <w:uiPriority w:val="99"/>
    <w:rsid w:val="00B77D48"/>
    <w:pPr>
      <w:spacing w:before="86" w:after="0" w:line="240" w:lineRule="auto"/>
      <w:jc w:val="both"/>
    </w:pPr>
    <w:rPr>
      <w:rFonts w:ascii="Times New Roman" w:eastAsia="Times New Roman" w:hAnsi="Times New Roman" w:cs="Times New Roman"/>
      <w:sz w:val="24"/>
      <w:szCs w:val="24"/>
    </w:rPr>
  </w:style>
  <w:style w:type="paragraph" w:customStyle="1" w:styleId="sti-art">
    <w:name w:val="sti-art"/>
    <w:basedOn w:val="Normal"/>
    <w:uiPriority w:val="99"/>
    <w:rsid w:val="00B77D48"/>
    <w:pPr>
      <w:spacing w:before="43" w:after="86" w:line="240" w:lineRule="auto"/>
      <w:jc w:val="center"/>
    </w:pPr>
    <w:rPr>
      <w:rFonts w:ascii="Times New Roman" w:eastAsia="Times New Roman" w:hAnsi="Times New Roman" w:cs="Times New Roman"/>
      <w:b/>
      <w:bCs/>
      <w:sz w:val="24"/>
      <w:szCs w:val="24"/>
    </w:rPr>
  </w:style>
  <w:style w:type="paragraph" w:customStyle="1" w:styleId="a">
    <w:name w:val="тачке"/>
    <w:basedOn w:val="Tekstclana"/>
    <w:uiPriority w:val="99"/>
    <w:rsid w:val="00B77D48"/>
    <w:pPr>
      <w:numPr>
        <w:numId w:val="6"/>
      </w:numPr>
      <w:tabs>
        <w:tab w:val="clear" w:pos="1070"/>
        <w:tab w:val="num" w:pos="360"/>
      </w:tabs>
      <w:ind w:left="0" w:firstLine="709"/>
    </w:pPr>
    <w:rPr>
      <w:lang w:val="sr-Latn-CS"/>
    </w:rPr>
  </w:style>
  <w:style w:type="paragraph" w:customStyle="1" w:styleId="stitle-article-norm">
    <w:name w:val="stitle-article-norm"/>
    <w:basedOn w:val="Normal"/>
    <w:uiPriority w:val="99"/>
    <w:rsid w:val="00B77D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uiPriority w:val="99"/>
    <w:rsid w:val="00B77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anChar">
    <w:name w:val="clan Char"/>
    <w:link w:val="clan"/>
    <w:uiPriority w:val="99"/>
    <w:locked/>
    <w:rsid w:val="00B77D48"/>
    <w:rPr>
      <w:rFonts w:ascii="Arial" w:hAnsi="Arial"/>
      <w:b/>
      <w:sz w:val="24"/>
      <w:lang w:eastAsia="sr-Latn-CS"/>
    </w:rPr>
  </w:style>
  <w:style w:type="paragraph" w:customStyle="1" w:styleId="clan">
    <w:name w:val="clan"/>
    <w:basedOn w:val="Normal"/>
    <w:link w:val="clanChar"/>
    <w:uiPriority w:val="99"/>
    <w:rsid w:val="00B77D48"/>
    <w:pPr>
      <w:spacing w:before="240" w:after="120" w:line="240" w:lineRule="auto"/>
      <w:jc w:val="center"/>
    </w:pPr>
    <w:rPr>
      <w:rFonts w:ascii="Arial" w:hAnsi="Arial" w:cs="Times New Roman"/>
      <w:b/>
      <w:sz w:val="24"/>
      <w:szCs w:val="20"/>
      <w:lang w:eastAsia="sr-Latn-CS"/>
    </w:rPr>
  </w:style>
  <w:style w:type="paragraph" w:customStyle="1" w:styleId="List1">
    <w:name w:val="List1"/>
    <w:basedOn w:val="Normal"/>
    <w:uiPriority w:val="99"/>
    <w:rsid w:val="00B77D48"/>
    <w:pPr>
      <w:spacing w:before="100" w:beforeAutospacing="1" w:after="100" w:afterAutospacing="1" w:line="240" w:lineRule="auto"/>
      <w:ind w:left="172"/>
      <w:jc w:val="both"/>
    </w:pPr>
    <w:rPr>
      <w:rFonts w:ascii="Times New Roman" w:eastAsia="Times New Roman" w:hAnsi="Times New Roman" w:cs="Times New Roman"/>
      <w:sz w:val="24"/>
      <w:szCs w:val="24"/>
    </w:rPr>
  </w:style>
  <w:style w:type="paragraph" w:customStyle="1" w:styleId="tabela">
    <w:name w:val="tabela"/>
    <w:basedOn w:val="Normal"/>
    <w:uiPriority w:val="99"/>
    <w:rsid w:val="00B77D48"/>
    <w:pPr>
      <w:pBdr>
        <w:top w:val="single" w:sz="24" w:space="0" w:color="FFFFFF"/>
        <w:left w:val="single" w:sz="24" w:space="0" w:color="000000"/>
        <w:bottom w:val="single" w:sz="24" w:space="0" w:color="FFFFFF"/>
        <w:right w:val="single" w:sz="2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lo">
    <w:name w:val="belo"/>
    <w:basedOn w:val="Normal"/>
    <w:uiPriority w:val="99"/>
    <w:rsid w:val="00B77D4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
    <w:name w:val="crno"/>
    <w:basedOn w:val="Normal"/>
    <w:uiPriority w:val="99"/>
    <w:rsid w:val="00B77D4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d">
    <w:name w:val="crnod"/>
    <w:basedOn w:val="Normal"/>
    <w:uiPriority w:val="99"/>
    <w:rsid w:val="00B77D48"/>
    <w:pPr>
      <w:pBdr>
        <w:top w:val="single" w:sz="6" w:space="0" w:color="000000"/>
        <w:left w:val="single" w:sz="6" w:space="0" w:color="000000"/>
        <w:bottom w:val="single" w:sz="6" w:space="0" w:color="FFFFFF"/>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dl">
    <w:name w:val="crnodl"/>
    <w:basedOn w:val="Normal"/>
    <w:uiPriority w:val="99"/>
    <w:rsid w:val="00B77D48"/>
    <w:pPr>
      <w:pBdr>
        <w:top w:val="single" w:sz="6" w:space="0" w:color="000000"/>
        <w:left w:val="single" w:sz="6" w:space="0" w:color="FFFFFF"/>
        <w:bottom w:val="single" w:sz="6" w:space="0" w:color="FFFFFF"/>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g">
    <w:name w:val="crnog"/>
    <w:basedOn w:val="Normal"/>
    <w:uiPriority w:val="99"/>
    <w:rsid w:val="00B77D48"/>
    <w:pPr>
      <w:pBdr>
        <w:top w:val="single" w:sz="6" w:space="0" w:color="FFFFFF"/>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gl">
    <w:name w:val="crnogl"/>
    <w:basedOn w:val="Normal"/>
    <w:uiPriority w:val="99"/>
    <w:rsid w:val="00B77D48"/>
    <w:pPr>
      <w:pBdr>
        <w:top w:val="single" w:sz="6" w:space="0" w:color="FFFFFF"/>
        <w:left w:val="single" w:sz="6" w:space="0" w:color="FFFFFF"/>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b">
    <w:name w:val="crnob"/>
    <w:basedOn w:val="Normal"/>
    <w:uiPriority w:val="99"/>
    <w:rsid w:val="00B77D48"/>
    <w:pPr>
      <w:pBdr>
        <w:top w:val="single" w:sz="6" w:space="0" w:color="FFFFFF"/>
        <w:left w:val="single" w:sz="6" w:space="0" w:color="000000"/>
        <w:bottom w:val="single" w:sz="6" w:space="0" w:color="FFFFFF"/>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nobl">
    <w:name w:val="crnobl"/>
    <w:basedOn w:val="Normal"/>
    <w:uiPriority w:val="99"/>
    <w:rsid w:val="00B77D48"/>
    <w:pPr>
      <w:pBdr>
        <w:top w:val="single" w:sz="6" w:space="0" w:color="FFFFFF"/>
        <w:left w:val="single" w:sz="6" w:space="0" w:color="FFFFFF"/>
        <w:bottom w:val="single" w:sz="6" w:space="0" w:color="FFFFFF"/>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uiPriority w:val="99"/>
    <w:rsid w:val="00B77D48"/>
    <w:pPr>
      <w:spacing w:before="258" w:after="86" w:line="240" w:lineRule="auto"/>
      <w:jc w:val="center"/>
    </w:pPr>
    <w:rPr>
      <w:rFonts w:ascii="Times New Roman" w:eastAsia="Times New Roman" w:hAnsi="Times New Roman" w:cs="Times New Roman"/>
      <w:i/>
      <w:iCs/>
      <w:sz w:val="24"/>
      <w:szCs w:val="24"/>
    </w:rPr>
  </w:style>
  <w:style w:type="paragraph" w:customStyle="1" w:styleId="modref">
    <w:name w:val="modref"/>
    <w:basedOn w:val="Normal"/>
    <w:uiPriority w:val="99"/>
    <w:rsid w:val="00B77D48"/>
    <w:pPr>
      <w:spacing w:before="86" w:after="0" w:line="240" w:lineRule="auto"/>
    </w:pPr>
    <w:rPr>
      <w:rFonts w:ascii="Times New Roman" w:eastAsia="Times New Roman" w:hAnsi="Times New Roman" w:cs="Times New Roman"/>
      <w:b/>
      <w:bCs/>
      <w:sz w:val="24"/>
      <w:szCs w:val="24"/>
    </w:rPr>
  </w:style>
  <w:style w:type="paragraph" w:customStyle="1" w:styleId="title-annex-1">
    <w:name w:val="title-annex-1"/>
    <w:basedOn w:val="Normal"/>
    <w:uiPriority w:val="99"/>
    <w:rsid w:val="00B77D48"/>
    <w:pPr>
      <w:spacing w:after="86"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Normal"/>
    <w:uiPriority w:val="99"/>
    <w:rsid w:val="00B77D48"/>
    <w:pPr>
      <w:spacing w:after="86" w:line="240" w:lineRule="auto"/>
      <w:jc w:val="center"/>
    </w:pPr>
    <w:rPr>
      <w:rFonts w:ascii="Times New Roman" w:eastAsia="Times New Roman" w:hAnsi="Times New Roman" w:cs="Times New Roman"/>
      <w:b/>
      <w:bCs/>
      <w:sz w:val="24"/>
      <w:szCs w:val="24"/>
    </w:rPr>
  </w:style>
  <w:style w:type="paragraph" w:customStyle="1" w:styleId="Char">
    <w:name w:val="Char"/>
    <w:basedOn w:val="Normal"/>
    <w:uiPriority w:val="99"/>
    <w:rsid w:val="00B77D48"/>
    <w:pPr>
      <w:tabs>
        <w:tab w:val="left" w:pos="709"/>
      </w:tabs>
      <w:spacing w:after="0" w:line="240" w:lineRule="auto"/>
    </w:pPr>
    <w:rPr>
      <w:rFonts w:ascii="Arial Narrow" w:eastAsia="Times New Roman" w:hAnsi="Arial Narrow" w:cs="Arial Narrow"/>
      <w:b/>
      <w:bCs/>
      <w:sz w:val="26"/>
      <w:szCs w:val="26"/>
      <w:lang w:val="pl-PL" w:eastAsia="pl-PL"/>
    </w:rPr>
  </w:style>
  <w:style w:type="paragraph" w:customStyle="1" w:styleId="title-gr-seq-level-1">
    <w:name w:val="title-gr-seq-level-1"/>
    <w:basedOn w:val="Normal"/>
    <w:uiPriority w:val="99"/>
    <w:rsid w:val="00B77D48"/>
    <w:pPr>
      <w:spacing w:before="86" w:after="86" w:line="240" w:lineRule="auto"/>
    </w:pPr>
    <w:rPr>
      <w:rFonts w:ascii="Times New Roman" w:eastAsia="Times New Roman" w:hAnsi="Times New Roman" w:cs="Times New Roman"/>
      <w:b/>
      <w:bCs/>
      <w:sz w:val="24"/>
      <w:szCs w:val="24"/>
    </w:rPr>
  </w:style>
  <w:style w:type="paragraph" w:customStyle="1" w:styleId="title-gr-seq-level-2">
    <w:name w:val="title-gr-seq-level-2"/>
    <w:basedOn w:val="Normal"/>
    <w:uiPriority w:val="99"/>
    <w:rsid w:val="00B77D48"/>
    <w:pPr>
      <w:spacing w:before="86" w:after="86" w:line="240" w:lineRule="auto"/>
      <w:jc w:val="center"/>
    </w:pPr>
    <w:rPr>
      <w:rFonts w:ascii="Times New Roman" w:eastAsia="Times New Roman" w:hAnsi="Times New Roman" w:cs="Times New Roman"/>
      <w:i/>
      <w:iCs/>
      <w:sz w:val="24"/>
      <w:szCs w:val="24"/>
    </w:rPr>
  </w:style>
  <w:style w:type="paragraph" w:customStyle="1" w:styleId="Default">
    <w:name w:val="Default"/>
    <w:uiPriority w:val="99"/>
    <w:rsid w:val="00B77D48"/>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B77D48"/>
    <w:rPr>
      <w:rFonts w:ascii="Times New Roman" w:hAnsi="Times New Roman" w:cs="Times New Roman"/>
      <w:sz w:val="16"/>
      <w:szCs w:val="16"/>
    </w:rPr>
  </w:style>
  <w:style w:type="character" w:customStyle="1" w:styleId="boldface">
    <w:name w:val="boldface"/>
    <w:basedOn w:val="DefaultParagraphFont"/>
    <w:uiPriority w:val="99"/>
    <w:rsid w:val="00B77D48"/>
    <w:rPr>
      <w:rFonts w:ascii="Times New Roman" w:hAnsi="Times New Roman" w:cs="Times New Roman"/>
      <w:b/>
      <w:bCs/>
    </w:rPr>
  </w:style>
  <w:style w:type="character" w:customStyle="1" w:styleId="hps">
    <w:name w:val="hps"/>
    <w:basedOn w:val="DefaultParagraphFont"/>
    <w:uiPriority w:val="99"/>
    <w:rsid w:val="00B77D48"/>
    <w:rPr>
      <w:rFonts w:ascii="Times New Roman" w:hAnsi="Times New Roman" w:cs="Times New Roman"/>
    </w:rPr>
  </w:style>
  <w:style w:type="character" w:customStyle="1" w:styleId="atn">
    <w:name w:val="atn"/>
    <w:basedOn w:val="DefaultParagraphFont"/>
    <w:uiPriority w:val="99"/>
    <w:rsid w:val="00B77D48"/>
    <w:rPr>
      <w:rFonts w:ascii="Times New Roman" w:hAnsi="Times New Roman" w:cs="Times New Roman"/>
    </w:rPr>
  </w:style>
  <w:style w:type="character" w:customStyle="1" w:styleId="italics">
    <w:name w:val="italics"/>
    <w:uiPriority w:val="99"/>
    <w:rsid w:val="00B77D48"/>
  </w:style>
  <w:style w:type="character" w:customStyle="1" w:styleId="shorttext">
    <w:name w:val="short_text"/>
    <w:basedOn w:val="DefaultParagraphFont"/>
    <w:uiPriority w:val="99"/>
    <w:rsid w:val="00B77D48"/>
    <w:rPr>
      <w:rFonts w:ascii="Times New Roman" w:hAnsi="Times New Roman" w:cs="Times New Roman"/>
    </w:rPr>
  </w:style>
  <w:style w:type="character" w:customStyle="1" w:styleId="apple-converted-space">
    <w:name w:val="apple-converted-space"/>
    <w:basedOn w:val="DefaultParagraphFont"/>
    <w:uiPriority w:val="99"/>
    <w:rsid w:val="00B77D48"/>
    <w:rPr>
      <w:rFonts w:ascii="Times New Roman" w:hAnsi="Times New Roman" w:cs="Times New Roman"/>
    </w:rPr>
  </w:style>
  <w:style w:type="character" w:styleId="PageNumber">
    <w:name w:val="page number"/>
    <w:basedOn w:val="DefaultParagraphFont"/>
    <w:uiPriority w:val="99"/>
    <w:rsid w:val="00315EA7"/>
    <w:rPr>
      <w:rFonts w:cs="Times New Roman"/>
    </w:rPr>
  </w:style>
</w:styles>
</file>

<file path=word/webSettings.xml><?xml version="1.0" encoding="utf-8"?>
<w:webSettings xmlns:r="http://schemas.openxmlformats.org/officeDocument/2006/relationships" xmlns:w="http://schemas.openxmlformats.org/wordprocessingml/2006/main">
  <w:divs>
    <w:div w:id="2144691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ur-lex.europa.eu/legal-content/EN/AUTO/?uri=CELEX:32010L004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5906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Puaca</dc:creator>
  <cp:keywords/>
  <dc:description/>
  <cp:lastModifiedBy>daktilo07</cp:lastModifiedBy>
  <cp:revision>4</cp:revision>
  <cp:lastPrinted>2017-11-03T13:05:00Z</cp:lastPrinted>
  <dcterms:created xsi:type="dcterms:W3CDTF">2017-10-27T10:45:00Z</dcterms:created>
  <dcterms:modified xsi:type="dcterms:W3CDTF">2017-11-03T13:05:00Z</dcterms:modified>
</cp:coreProperties>
</file>